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224D5" w14:textId="6A4F7B98" w:rsidR="00EC2C29" w:rsidRDefault="00586687" w:rsidP="00060CF1">
      <w:pPr>
        <w:spacing w:before="100" w:beforeAutospacing="1" w:after="100" w:afterAutospacing="1" w:line="276" w:lineRule="auto"/>
        <w:rPr>
          <w:rFonts w:ascii="Arial" w:hAnsi="Arial" w:cs="Arial"/>
          <w:b/>
          <w:bCs/>
          <w:sz w:val="28"/>
          <w:szCs w:val="28"/>
        </w:rPr>
      </w:pPr>
      <w:r w:rsidRPr="00060CF1">
        <w:rPr>
          <w:rFonts w:ascii="Arial" w:hAnsi="Arial" w:cs="Arial"/>
          <w:b/>
          <w:bCs/>
          <w:sz w:val="28"/>
          <w:szCs w:val="28"/>
        </w:rPr>
        <w:t>“FOOD SAFETY RISK ANALYSIS – INTO THE FUTURE”</w:t>
      </w:r>
      <w:r w:rsidR="007B5047" w:rsidRPr="00060CF1">
        <w:rPr>
          <w:rStyle w:val="EndnoteReference"/>
          <w:rFonts w:ascii="Arial" w:hAnsi="Arial" w:cs="Arial"/>
          <w:b/>
          <w:bCs/>
          <w:sz w:val="28"/>
          <w:szCs w:val="28"/>
        </w:rPr>
        <w:endnoteReference w:id="2"/>
      </w:r>
    </w:p>
    <w:p w14:paraId="529B459C" w14:textId="29CA5BEC" w:rsidR="000A6889" w:rsidRDefault="001F5145" w:rsidP="00060CF1">
      <w:pPr>
        <w:spacing w:before="100" w:beforeAutospacing="1" w:after="100" w:afterAutospacing="1" w:line="276" w:lineRule="auto"/>
        <w:rPr>
          <w:rFonts w:ascii="Arial" w:hAnsi="Arial" w:cs="Arial"/>
          <w:b/>
          <w:bCs/>
          <w:sz w:val="28"/>
          <w:szCs w:val="28"/>
        </w:rPr>
      </w:pPr>
      <w:r>
        <w:rPr>
          <w:rFonts w:ascii="Arial" w:hAnsi="Arial" w:cs="Arial"/>
          <w:b/>
          <w:bCs/>
          <w:sz w:val="28"/>
          <w:szCs w:val="28"/>
        </w:rPr>
        <w:t>IUFoST DIS</w:t>
      </w:r>
      <w:r w:rsidR="00F04E92">
        <w:rPr>
          <w:rFonts w:ascii="Arial" w:hAnsi="Arial" w:cs="Arial"/>
          <w:b/>
          <w:bCs/>
          <w:sz w:val="28"/>
          <w:szCs w:val="28"/>
        </w:rPr>
        <w:t xml:space="preserve">TINGUISHED LECTURE, </w:t>
      </w:r>
      <w:r w:rsidR="000A6889">
        <w:rPr>
          <w:rFonts w:ascii="Arial" w:hAnsi="Arial" w:cs="Arial"/>
          <w:b/>
          <w:bCs/>
          <w:sz w:val="28"/>
          <w:szCs w:val="28"/>
        </w:rPr>
        <w:t>22</w:t>
      </w:r>
      <w:r w:rsidR="000A6889" w:rsidRPr="000A6889">
        <w:rPr>
          <w:rFonts w:ascii="Arial" w:hAnsi="Arial" w:cs="Arial"/>
          <w:b/>
          <w:bCs/>
          <w:sz w:val="28"/>
          <w:szCs w:val="28"/>
          <w:vertAlign w:val="superscript"/>
        </w:rPr>
        <w:t>nd</w:t>
      </w:r>
      <w:r w:rsidR="000A6889">
        <w:rPr>
          <w:rFonts w:ascii="Arial" w:hAnsi="Arial" w:cs="Arial"/>
          <w:b/>
          <w:bCs/>
          <w:sz w:val="28"/>
          <w:szCs w:val="28"/>
        </w:rPr>
        <w:t xml:space="preserve"> IUFoST World Congress of Food Science and Technology, Rimini, Italy </w:t>
      </w:r>
    </w:p>
    <w:p w14:paraId="5E476BC6" w14:textId="4337E6BA" w:rsidR="001F5145" w:rsidRDefault="00F04E92" w:rsidP="00060CF1">
      <w:pPr>
        <w:spacing w:before="100" w:beforeAutospacing="1" w:after="100" w:afterAutospacing="1" w:line="276" w:lineRule="auto"/>
        <w:rPr>
          <w:rFonts w:ascii="Arial" w:hAnsi="Arial" w:cs="Arial"/>
          <w:b/>
          <w:bCs/>
          <w:sz w:val="28"/>
          <w:szCs w:val="28"/>
        </w:rPr>
      </w:pPr>
      <w:r>
        <w:rPr>
          <w:rFonts w:ascii="Arial" w:hAnsi="Arial" w:cs="Arial"/>
          <w:b/>
          <w:bCs/>
          <w:sz w:val="28"/>
          <w:szCs w:val="28"/>
        </w:rPr>
        <w:t>SEPTEMBER 2024</w:t>
      </w:r>
    </w:p>
    <w:p w14:paraId="6C8356CF" w14:textId="1C4DF055" w:rsidR="007B3551" w:rsidRPr="000A6889" w:rsidRDefault="007B3551" w:rsidP="00060CF1">
      <w:pPr>
        <w:spacing w:before="100" w:beforeAutospacing="1" w:after="100" w:afterAutospacing="1" w:line="276" w:lineRule="auto"/>
        <w:rPr>
          <w:rFonts w:ascii="Arial" w:hAnsi="Arial" w:cs="Arial"/>
          <w:i/>
          <w:iCs/>
          <w:color w:val="FF0000"/>
          <w:sz w:val="28"/>
          <w:szCs w:val="28"/>
        </w:rPr>
      </w:pPr>
      <w:r w:rsidRPr="000A6889">
        <w:rPr>
          <w:rFonts w:ascii="Arial" w:hAnsi="Arial" w:cs="Arial"/>
          <w:i/>
          <w:iCs/>
          <w:color w:val="FF0000"/>
          <w:sz w:val="28"/>
          <w:szCs w:val="28"/>
        </w:rPr>
        <w:t xml:space="preserve">Disclaimer: </w:t>
      </w:r>
      <w:r w:rsidR="00DE581E" w:rsidRPr="000A6889">
        <w:rPr>
          <w:rFonts w:ascii="Arial" w:hAnsi="Arial" w:cs="Arial"/>
          <w:i/>
          <w:iCs/>
          <w:color w:val="FF0000"/>
          <w:sz w:val="28"/>
          <w:szCs w:val="28"/>
        </w:rPr>
        <w:t xml:space="preserve">this presentation reflects the personal views and thoughts of the lecturer.  They are informed by his work over the past three decades, most recently his role as chairperson of the Codex Alimentarius Commission.  But they do not represent the views of the Codex Alimentarius Commission or </w:t>
      </w:r>
      <w:r w:rsidR="003A38A7" w:rsidRPr="000A6889">
        <w:rPr>
          <w:rFonts w:ascii="Arial" w:hAnsi="Arial" w:cs="Arial"/>
          <w:i/>
          <w:iCs/>
          <w:color w:val="FF0000"/>
          <w:sz w:val="28"/>
          <w:szCs w:val="28"/>
        </w:rPr>
        <w:t>of any of its member countries.</w:t>
      </w:r>
    </w:p>
    <w:p w14:paraId="50E49A1F" w14:textId="4213BB2A" w:rsidR="00D85593" w:rsidRPr="00060CF1" w:rsidRDefault="00D85593"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[SLIDE 1 – TITLE</w:t>
      </w:r>
      <w:r w:rsidR="007B0A13" w:rsidRPr="00060CF1">
        <w:rPr>
          <w:rFonts w:ascii="Arial" w:hAnsi="Arial" w:cs="Arial"/>
          <w:sz w:val="28"/>
          <w:szCs w:val="28"/>
        </w:rPr>
        <w:t>]</w:t>
      </w:r>
    </w:p>
    <w:p w14:paraId="2F8F996B" w14:textId="658D2F83" w:rsidR="00030DA4" w:rsidRPr="00060CF1" w:rsidRDefault="00CC0CD6"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The analysis and management of risks has a long history.  </w:t>
      </w:r>
      <w:r w:rsidR="00180881" w:rsidRPr="00060CF1">
        <w:rPr>
          <w:rFonts w:ascii="Arial" w:hAnsi="Arial" w:cs="Arial"/>
          <w:sz w:val="28"/>
          <w:szCs w:val="28"/>
        </w:rPr>
        <w:t>As individuals and in social groups, w</w:t>
      </w:r>
      <w:r w:rsidR="00030DA4" w:rsidRPr="00060CF1">
        <w:rPr>
          <w:rFonts w:ascii="Arial" w:hAnsi="Arial" w:cs="Arial"/>
          <w:sz w:val="28"/>
          <w:szCs w:val="28"/>
        </w:rPr>
        <w:t xml:space="preserve">e have </w:t>
      </w:r>
      <w:r w:rsidR="00180881" w:rsidRPr="00060CF1">
        <w:rPr>
          <w:rFonts w:ascii="Arial" w:hAnsi="Arial" w:cs="Arial"/>
          <w:sz w:val="28"/>
          <w:szCs w:val="28"/>
        </w:rPr>
        <w:t xml:space="preserve">been making </w:t>
      </w:r>
      <w:r w:rsidR="00A66678" w:rsidRPr="00060CF1">
        <w:rPr>
          <w:rFonts w:ascii="Arial" w:hAnsi="Arial" w:cs="Arial"/>
          <w:sz w:val="28"/>
          <w:szCs w:val="28"/>
        </w:rPr>
        <w:t xml:space="preserve">choices and </w:t>
      </w:r>
      <w:r w:rsidR="00180881" w:rsidRPr="00060CF1">
        <w:rPr>
          <w:rFonts w:ascii="Arial" w:hAnsi="Arial" w:cs="Arial"/>
          <w:sz w:val="28"/>
          <w:szCs w:val="28"/>
        </w:rPr>
        <w:t xml:space="preserve">decisions </w:t>
      </w:r>
      <w:r w:rsidR="00A66678" w:rsidRPr="00060CF1">
        <w:rPr>
          <w:rFonts w:ascii="Arial" w:hAnsi="Arial" w:cs="Arial"/>
          <w:sz w:val="28"/>
          <w:szCs w:val="28"/>
        </w:rPr>
        <w:t>in uncertain circumstances</w:t>
      </w:r>
      <w:r w:rsidR="005301FB" w:rsidRPr="00060CF1">
        <w:rPr>
          <w:rFonts w:ascii="Arial" w:hAnsi="Arial" w:cs="Arial"/>
          <w:sz w:val="28"/>
          <w:szCs w:val="28"/>
        </w:rPr>
        <w:t xml:space="preserve"> </w:t>
      </w:r>
      <w:r w:rsidR="00790658" w:rsidRPr="00060CF1">
        <w:rPr>
          <w:rFonts w:ascii="Arial" w:hAnsi="Arial" w:cs="Arial"/>
          <w:sz w:val="28"/>
          <w:szCs w:val="28"/>
        </w:rPr>
        <w:t>– in effect</w:t>
      </w:r>
      <w:r w:rsidR="005301FB" w:rsidRPr="00060CF1">
        <w:rPr>
          <w:rFonts w:ascii="Arial" w:hAnsi="Arial" w:cs="Arial"/>
          <w:sz w:val="28"/>
          <w:szCs w:val="28"/>
        </w:rPr>
        <w:t xml:space="preserve"> classifying, </w:t>
      </w:r>
      <w:r w:rsidR="00790658" w:rsidRPr="00060CF1">
        <w:rPr>
          <w:rFonts w:ascii="Arial" w:hAnsi="Arial" w:cs="Arial"/>
          <w:sz w:val="28"/>
          <w:szCs w:val="28"/>
        </w:rPr>
        <w:t xml:space="preserve">prioritising and managing risks – since </w:t>
      </w:r>
      <w:r w:rsidR="00A66678" w:rsidRPr="00060CF1">
        <w:rPr>
          <w:rFonts w:ascii="Arial" w:hAnsi="Arial" w:cs="Arial"/>
          <w:sz w:val="28"/>
          <w:szCs w:val="28"/>
        </w:rPr>
        <w:t>time immemorial</w:t>
      </w:r>
      <w:r w:rsidR="00BE0E68" w:rsidRPr="00060CF1">
        <w:rPr>
          <w:rFonts w:ascii="Arial" w:hAnsi="Arial" w:cs="Arial"/>
          <w:sz w:val="28"/>
          <w:szCs w:val="28"/>
        </w:rPr>
        <w:t>.</w:t>
      </w:r>
      <w:r w:rsidR="00A72FC4" w:rsidRPr="00060CF1">
        <w:rPr>
          <w:rFonts w:ascii="Arial" w:hAnsi="Arial" w:cs="Arial"/>
          <w:sz w:val="28"/>
          <w:szCs w:val="28"/>
        </w:rPr>
        <w:t xml:space="preserve">  It has been an innate feature of our human survival instincts.</w:t>
      </w:r>
    </w:p>
    <w:p w14:paraId="67FD8C7F" w14:textId="6E60F441" w:rsidR="00BE0E68" w:rsidRPr="00060CF1" w:rsidRDefault="00BE0E68"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As a discrete discipline</w:t>
      </w:r>
      <w:r w:rsidR="0025083F" w:rsidRPr="00060CF1">
        <w:rPr>
          <w:rFonts w:ascii="Arial" w:hAnsi="Arial" w:cs="Arial"/>
          <w:sz w:val="28"/>
          <w:szCs w:val="28"/>
        </w:rPr>
        <w:t xml:space="preserve"> or approach</w:t>
      </w:r>
      <w:r w:rsidRPr="00060CF1">
        <w:rPr>
          <w:rFonts w:ascii="Arial" w:hAnsi="Arial" w:cs="Arial"/>
          <w:sz w:val="28"/>
          <w:szCs w:val="28"/>
        </w:rPr>
        <w:t>, risk manageme</w:t>
      </w:r>
      <w:r w:rsidR="0025083F" w:rsidRPr="00060CF1">
        <w:rPr>
          <w:rFonts w:ascii="Arial" w:hAnsi="Arial" w:cs="Arial"/>
          <w:sz w:val="28"/>
          <w:szCs w:val="28"/>
        </w:rPr>
        <w:t xml:space="preserve">nt appeared first in the scientific and management literature in the 1920s.  </w:t>
      </w:r>
      <w:r w:rsidR="00032589" w:rsidRPr="00060CF1">
        <w:rPr>
          <w:rFonts w:ascii="Arial" w:hAnsi="Arial" w:cs="Arial"/>
          <w:sz w:val="28"/>
          <w:szCs w:val="28"/>
        </w:rPr>
        <w:t xml:space="preserve">It became a formal science in the 1950s, with most of the </w:t>
      </w:r>
      <w:r w:rsidR="00057ED4" w:rsidRPr="00060CF1">
        <w:rPr>
          <w:rFonts w:ascii="Arial" w:hAnsi="Arial" w:cs="Arial"/>
          <w:sz w:val="28"/>
          <w:szCs w:val="28"/>
        </w:rPr>
        <w:t xml:space="preserve">quantitative </w:t>
      </w:r>
      <w:r w:rsidR="00032589" w:rsidRPr="00060CF1">
        <w:rPr>
          <w:rFonts w:ascii="Arial" w:hAnsi="Arial" w:cs="Arial"/>
          <w:sz w:val="28"/>
          <w:szCs w:val="28"/>
        </w:rPr>
        <w:t xml:space="preserve">research initially </w:t>
      </w:r>
      <w:r w:rsidR="00057ED4" w:rsidRPr="00060CF1">
        <w:rPr>
          <w:rFonts w:ascii="Arial" w:hAnsi="Arial" w:cs="Arial"/>
          <w:sz w:val="28"/>
          <w:szCs w:val="28"/>
        </w:rPr>
        <w:t>related to finance and insurance.</w:t>
      </w:r>
      <w:r w:rsidR="007D1DB4" w:rsidRPr="00060CF1">
        <w:rPr>
          <w:rFonts w:ascii="Arial" w:hAnsi="Arial" w:cs="Arial"/>
          <w:sz w:val="28"/>
          <w:szCs w:val="28"/>
        </w:rPr>
        <w:t xml:space="preserve">  </w:t>
      </w:r>
      <w:r w:rsidR="002A00BD" w:rsidRPr="00060CF1">
        <w:rPr>
          <w:rFonts w:ascii="Arial" w:hAnsi="Arial" w:cs="Arial"/>
          <w:sz w:val="28"/>
          <w:szCs w:val="28"/>
        </w:rPr>
        <w:t>For example, i</w:t>
      </w:r>
      <w:r w:rsidR="007D1DB4" w:rsidRPr="00060CF1">
        <w:rPr>
          <w:rFonts w:ascii="Arial" w:hAnsi="Arial" w:cs="Arial"/>
          <w:sz w:val="28"/>
          <w:szCs w:val="28"/>
        </w:rPr>
        <w:t xml:space="preserve">n the case of </w:t>
      </w:r>
      <w:r w:rsidR="0081675D" w:rsidRPr="00060CF1">
        <w:rPr>
          <w:rFonts w:ascii="Arial" w:hAnsi="Arial" w:cs="Arial"/>
          <w:sz w:val="28"/>
          <w:szCs w:val="28"/>
        </w:rPr>
        <w:t xml:space="preserve">mitigating and managing </w:t>
      </w:r>
      <w:r w:rsidR="007D1DB4" w:rsidRPr="00060CF1">
        <w:rPr>
          <w:rFonts w:ascii="Arial" w:hAnsi="Arial" w:cs="Arial"/>
          <w:sz w:val="28"/>
          <w:szCs w:val="28"/>
        </w:rPr>
        <w:t>extreme events, scientists and engineers provided assessments of likelihood and impact; economists used these to develop risk management policies</w:t>
      </w:r>
      <w:r w:rsidR="0081675D" w:rsidRPr="00060CF1">
        <w:rPr>
          <w:rFonts w:ascii="Arial" w:hAnsi="Arial" w:cs="Arial"/>
          <w:sz w:val="28"/>
          <w:szCs w:val="28"/>
        </w:rPr>
        <w:t xml:space="preserve">, often </w:t>
      </w:r>
      <w:r w:rsidR="007D1DB4" w:rsidRPr="00060CF1">
        <w:rPr>
          <w:rFonts w:ascii="Arial" w:hAnsi="Arial" w:cs="Arial"/>
          <w:sz w:val="28"/>
          <w:szCs w:val="28"/>
        </w:rPr>
        <w:t>with little reference to stakeholders</w:t>
      </w:r>
      <w:r w:rsidR="0081675D" w:rsidRPr="00060CF1">
        <w:rPr>
          <w:rFonts w:ascii="Arial" w:hAnsi="Arial" w:cs="Arial"/>
          <w:sz w:val="28"/>
          <w:szCs w:val="28"/>
        </w:rPr>
        <w:t>.</w:t>
      </w:r>
    </w:p>
    <w:p w14:paraId="738DD2CD" w14:textId="574BFB91" w:rsidR="00EA2E29" w:rsidRPr="00060CF1" w:rsidRDefault="00586687"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Approaches, methodologies and terminology have evolved in parallel across a range of different sectors and activities</w:t>
      </w:r>
      <w:r w:rsidR="00696A46" w:rsidRPr="00060CF1">
        <w:rPr>
          <w:rFonts w:ascii="Arial" w:hAnsi="Arial" w:cs="Arial"/>
          <w:sz w:val="28"/>
          <w:szCs w:val="28"/>
        </w:rPr>
        <w:t>, in each case informed and driven by practices in the relevant</w:t>
      </w:r>
      <w:r w:rsidR="00AB69A4" w:rsidRPr="00060CF1">
        <w:rPr>
          <w:rFonts w:ascii="Arial" w:hAnsi="Arial" w:cs="Arial"/>
          <w:sz w:val="28"/>
          <w:szCs w:val="28"/>
        </w:rPr>
        <w:t xml:space="preserve"> underpinning scientific disciplines</w:t>
      </w:r>
      <w:r w:rsidR="00696A46" w:rsidRPr="00060CF1">
        <w:rPr>
          <w:rFonts w:ascii="Arial" w:hAnsi="Arial" w:cs="Arial"/>
          <w:sz w:val="28"/>
          <w:szCs w:val="28"/>
        </w:rPr>
        <w:t>.</w:t>
      </w:r>
    </w:p>
    <w:p w14:paraId="33A120EF" w14:textId="7A43EDAE" w:rsidR="007B0A13" w:rsidRPr="00060CF1" w:rsidRDefault="007B0A13"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[SLIDE 2 – </w:t>
      </w:r>
      <w:r w:rsidR="00C66E89">
        <w:rPr>
          <w:rFonts w:ascii="Arial" w:hAnsi="Arial" w:cs="Arial"/>
          <w:sz w:val="28"/>
          <w:szCs w:val="28"/>
        </w:rPr>
        <w:t xml:space="preserve">RISK ANALYSIS PARADIGM AND </w:t>
      </w:r>
      <w:r w:rsidR="00715823" w:rsidRPr="00060CF1">
        <w:rPr>
          <w:rFonts w:ascii="Arial" w:hAnsi="Arial" w:cs="Arial"/>
          <w:sz w:val="28"/>
          <w:szCs w:val="28"/>
        </w:rPr>
        <w:t>NORMATIVE</w:t>
      </w:r>
      <w:r w:rsidRPr="00060CF1">
        <w:rPr>
          <w:rFonts w:ascii="Arial" w:hAnsi="Arial" w:cs="Arial"/>
          <w:sz w:val="28"/>
          <w:szCs w:val="28"/>
        </w:rPr>
        <w:t xml:space="preserve"> TEXTS]</w:t>
      </w:r>
    </w:p>
    <w:p w14:paraId="11922087" w14:textId="746109A6" w:rsidR="007F0F6E" w:rsidRPr="00060CF1" w:rsidRDefault="00390BA2" w:rsidP="00060CF1">
      <w:pPr>
        <w:spacing w:before="100" w:beforeAutospacing="1" w:after="100" w:afterAutospacing="1" w:line="276" w:lineRule="auto"/>
        <w:rPr>
          <w:rFonts w:ascii="Arial" w:hAnsi="Arial" w:cs="Arial"/>
          <w:sz w:val="28"/>
          <w:szCs w:val="28"/>
        </w:rPr>
      </w:pPr>
      <w:r>
        <w:rPr>
          <w:rFonts w:ascii="Arial" w:hAnsi="Arial" w:cs="Arial"/>
          <w:sz w:val="28"/>
          <w:szCs w:val="28"/>
        </w:rPr>
        <w:t>Let’s focus now on f</w:t>
      </w:r>
      <w:r w:rsidR="00AD0B57" w:rsidRPr="00060CF1">
        <w:rPr>
          <w:rFonts w:ascii="Arial" w:hAnsi="Arial" w:cs="Arial"/>
          <w:sz w:val="28"/>
          <w:szCs w:val="28"/>
        </w:rPr>
        <w:t>ood safety risk analysis</w:t>
      </w:r>
      <w:r>
        <w:rPr>
          <w:rFonts w:ascii="Arial" w:hAnsi="Arial" w:cs="Arial"/>
          <w:sz w:val="28"/>
          <w:szCs w:val="28"/>
        </w:rPr>
        <w:t>.  T</w:t>
      </w:r>
      <w:r w:rsidR="00970935">
        <w:rPr>
          <w:rFonts w:ascii="Arial" w:hAnsi="Arial" w:cs="Arial"/>
          <w:sz w:val="28"/>
          <w:szCs w:val="28"/>
        </w:rPr>
        <w:t>oday, t</w:t>
      </w:r>
      <w:r>
        <w:rPr>
          <w:rFonts w:ascii="Arial" w:hAnsi="Arial" w:cs="Arial"/>
          <w:sz w:val="28"/>
          <w:szCs w:val="28"/>
        </w:rPr>
        <w:t>his</w:t>
      </w:r>
      <w:r w:rsidR="006A5C11" w:rsidRPr="00060CF1">
        <w:rPr>
          <w:rFonts w:ascii="Arial" w:hAnsi="Arial" w:cs="Arial"/>
          <w:sz w:val="28"/>
          <w:szCs w:val="28"/>
        </w:rPr>
        <w:t xml:space="preserve"> </w:t>
      </w:r>
      <w:r w:rsidR="00586687" w:rsidRPr="00060CF1">
        <w:rPr>
          <w:rFonts w:ascii="Arial" w:hAnsi="Arial" w:cs="Arial"/>
          <w:sz w:val="28"/>
          <w:szCs w:val="28"/>
        </w:rPr>
        <w:t xml:space="preserve">is </w:t>
      </w:r>
      <w:r w:rsidR="006A5C11" w:rsidRPr="00060CF1">
        <w:rPr>
          <w:rFonts w:ascii="Arial" w:hAnsi="Arial" w:cs="Arial"/>
          <w:sz w:val="28"/>
          <w:szCs w:val="28"/>
        </w:rPr>
        <w:t xml:space="preserve">informed by a range of biological and analytical sciences, and </w:t>
      </w:r>
      <w:r w:rsidR="00586687" w:rsidRPr="00060CF1">
        <w:rPr>
          <w:rFonts w:ascii="Arial" w:hAnsi="Arial" w:cs="Arial"/>
          <w:sz w:val="28"/>
          <w:szCs w:val="28"/>
        </w:rPr>
        <w:t>characterised by some key paradigms, such as the integration of risk assessment, risk management and risk communication</w:t>
      </w:r>
      <w:r w:rsidR="003342DD">
        <w:rPr>
          <w:rFonts w:ascii="Arial" w:hAnsi="Arial" w:cs="Arial"/>
          <w:sz w:val="28"/>
          <w:szCs w:val="28"/>
        </w:rPr>
        <w:t>.</w:t>
      </w:r>
    </w:p>
    <w:p w14:paraId="72AAE0BE" w14:textId="77777777" w:rsidR="002E4D23" w:rsidRDefault="00043FFF" w:rsidP="003A38A7">
      <w:pPr>
        <w:spacing w:before="100" w:beforeAutospacing="1" w:after="100" w:afterAutospacing="1" w:line="276" w:lineRule="auto"/>
        <w:rPr>
          <w:rFonts w:ascii="Arial" w:hAnsi="Arial" w:cs="Arial"/>
          <w:sz w:val="28"/>
          <w:szCs w:val="28"/>
        </w:rPr>
      </w:pPr>
      <w:r w:rsidRPr="00060CF1">
        <w:rPr>
          <w:rFonts w:ascii="Arial" w:hAnsi="Arial" w:cs="Arial"/>
          <w:sz w:val="28"/>
          <w:szCs w:val="28"/>
        </w:rPr>
        <w:lastRenderedPageBreak/>
        <w:t>Risk assessment</w:t>
      </w:r>
      <w:r w:rsidR="00661728" w:rsidRPr="00060CF1">
        <w:rPr>
          <w:rFonts w:ascii="Arial" w:hAnsi="Arial" w:cs="Arial"/>
          <w:sz w:val="28"/>
          <w:szCs w:val="28"/>
        </w:rPr>
        <w:t xml:space="preserve"> follows</w:t>
      </w:r>
      <w:r w:rsidR="00586687" w:rsidRPr="00060CF1">
        <w:rPr>
          <w:rFonts w:ascii="Arial" w:hAnsi="Arial" w:cs="Arial"/>
          <w:sz w:val="28"/>
          <w:szCs w:val="28"/>
        </w:rPr>
        <w:t xml:space="preserve"> structured normative approaches such as </w:t>
      </w:r>
    </w:p>
    <w:p w14:paraId="52514043" w14:textId="77777777" w:rsidR="002E4D23" w:rsidRDefault="002E4D23" w:rsidP="003A38A7">
      <w:pPr>
        <w:spacing w:before="100" w:beforeAutospacing="1" w:after="100" w:afterAutospacing="1" w:line="276" w:lineRule="auto"/>
        <w:rPr>
          <w:rFonts w:ascii="Arial" w:hAnsi="Arial" w:cs="Arial"/>
          <w:sz w:val="28"/>
          <w:szCs w:val="28"/>
        </w:rPr>
      </w:pPr>
      <w:r>
        <w:rPr>
          <w:rFonts w:ascii="Arial" w:hAnsi="Arial" w:cs="Arial"/>
          <w:sz w:val="28"/>
          <w:szCs w:val="28"/>
        </w:rPr>
        <w:t>[ANIMATION]</w:t>
      </w:r>
    </w:p>
    <w:p w14:paraId="39A063D8" w14:textId="77777777" w:rsidR="002E4D23" w:rsidRDefault="00586687" w:rsidP="003A38A7">
      <w:pPr>
        <w:spacing w:before="100" w:beforeAutospacing="1" w:after="100" w:afterAutospacing="1" w:line="276" w:lineRule="auto"/>
        <w:rPr>
          <w:rFonts w:ascii="Arial" w:hAnsi="Arial" w:cs="Arial"/>
          <w:sz w:val="28"/>
          <w:szCs w:val="28"/>
        </w:rPr>
      </w:pPr>
      <w:r w:rsidRPr="00060CF1">
        <w:rPr>
          <w:rFonts w:ascii="Arial" w:hAnsi="Arial" w:cs="Arial"/>
          <w:sz w:val="28"/>
          <w:szCs w:val="28"/>
        </w:rPr>
        <w:t>EHC240</w:t>
      </w:r>
      <w:r w:rsidR="0011234A" w:rsidRPr="00060CF1">
        <w:rPr>
          <w:rStyle w:val="FootnoteReference"/>
          <w:rFonts w:ascii="Arial" w:hAnsi="Arial" w:cs="Arial"/>
          <w:sz w:val="28"/>
          <w:szCs w:val="28"/>
        </w:rPr>
        <w:footnoteReference w:id="2"/>
      </w:r>
      <w:r w:rsidR="00661728" w:rsidRPr="00060CF1">
        <w:rPr>
          <w:rFonts w:ascii="Arial" w:hAnsi="Arial" w:cs="Arial"/>
          <w:sz w:val="28"/>
          <w:szCs w:val="28"/>
        </w:rPr>
        <w:t xml:space="preserve"> for food chemical risk assessment, </w:t>
      </w:r>
    </w:p>
    <w:p w14:paraId="3F42AA01" w14:textId="77777777" w:rsidR="002E4D23" w:rsidRDefault="002E4D23" w:rsidP="003A38A7">
      <w:pPr>
        <w:spacing w:before="100" w:beforeAutospacing="1" w:after="100" w:afterAutospacing="1" w:line="276" w:lineRule="auto"/>
        <w:rPr>
          <w:rFonts w:ascii="Arial" w:hAnsi="Arial" w:cs="Arial"/>
          <w:sz w:val="28"/>
          <w:szCs w:val="28"/>
        </w:rPr>
      </w:pPr>
      <w:r>
        <w:rPr>
          <w:rFonts w:ascii="Arial" w:hAnsi="Arial" w:cs="Arial"/>
          <w:sz w:val="28"/>
          <w:szCs w:val="28"/>
        </w:rPr>
        <w:t>[ANIMATION]</w:t>
      </w:r>
    </w:p>
    <w:p w14:paraId="30438FE3" w14:textId="4FA9C6F6" w:rsidR="002242F3" w:rsidRDefault="00EA3A89" w:rsidP="003A38A7">
      <w:pPr>
        <w:spacing w:before="100" w:beforeAutospacing="1" w:after="100" w:afterAutospacing="1" w:line="276" w:lineRule="auto"/>
        <w:rPr>
          <w:rFonts w:ascii="Arial" w:hAnsi="Arial" w:cs="Arial"/>
          <w:sz w:val="28"/>
          <w:szCs w:val="28"/>
        </w:rPr>
      </w:pPr>
      <w:r w:rsidRPr="00060CF1">
        <w:rPr>
          <w:rFonts w:ascii="Arial" w:hAnsi="Arial" w:cs="Arial"/>
          <w:sz w:val="28"/>
          <w:szCs w:val="28"/>
        </w:rPr>
        <w:t>and</w:t>
      </w:r>
      <w:r w:rsidR="00CD7AAE">
        <w:rPr>
          <w:rFonts w:ascii="Arial" w:hAnsi="Arial" w:cs="Arial"/>
          <w:sz w:val="28"/>
          <w:szCs w:val="28"/>
        </w:rPr>
        <w:t xml:space="preserve"> MRA36</w:t>
      </w:r>
      <w:r w:rsidR="00715823" w:rsidRPr="00060CF1">
        <w:rPr>
          <w:rStyle w:val="FootnoteReference"/>
          <w:rFonts w:ascii="Arial" w:hAnsi="Arial" w:cs="Arial"/>
          <w:sz w:val="28"/>
          <w:szCs w:val="28"/>
        </w:rPr>
        <w:footnoteReference w:id="3"/>
      </w:r>
      <w:r w:rsidR="002E4D23">
        <w:rPr>
          <w:rFonts w:ascii="Arial" w:hAnsi="Arial" w:cs="Arial"/>
          <w:sz w:val="28"/>
          <w:szCs w:val="28"/>
        </w:rPr>
        <w:t xml:space="preserve"> for food microbiological risk assessment.</w:t>
      </w:r>
      <w:r w:rsidR="00043FFF" w:rsidRPr="00060CF1">
        <w:rPr>
          <w:rFonts w:ascii="Arial" w:hAnsi="Arial" w:cs="Arial"/>
          <w:sz w:val="28"/>
          <w:szCs w:val="28"/>
        </w:rPr>
        <w:t xml:space="preserve">  </w:t>
      </w:r>
    </w:p>
    <w:p w14:paraId="311DE566" w14:textId="72F15B2C" w:rsidR="00E4701A" w:rsidRPr="00060CF1" w:rsidRDefault="00E4701A"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[SLIDE 3 – </w:t>
      </w:r>
      <w:r w:rsidR="003342DD">
        <w:rPr>
          <w:rFonts w:ascii="Arial" w:hAnsi="Arial" w:cs="Arial"/>
          <w:sz w:val="28"/>
          <w:szCs w:val="28"/>
        </w:rPr>
        <w:t>FOOD SAFETY HEADLINES</w:t>
      </w:r>
      <w:r w:rsidR="002242F3">
        <w:rPr>
          <w:rFonts w:ascii="Arial" w:hAnsi="Arial" w:cs="Arial"/>
          <w:sz w:val="28"/>
          <w:szCs w:val="28"/>
        </w:rPr>
        <w:t>]</w:t>
      </w:r>
    </w:p>
    <w:p w14:paraId="4D32BD5D" w14:textId="55B853D2" w:rsidR="00FF6F27" w:rsidRDefault="00FF6F27" w:rsidP="00FF6F27">
      <w:pPr>
        <w:spacing w:before="100" w:beforeAutospacing="1" w:after="100" w:afterAutospacing="1" w:line="276" w:lineRule="auto"/>
        <w:rPr>
          <w:rFonts w:ascii="Arial" w:hAnsi="Arial" w:cs="Arial"/>
          <w:sz w:val="28"/>
          <w:szCs w:val="28"/>
        </w:rPr>
      </w:pPr>
      <w:r>
        <w:rPr>
          <w:rFonts w:ascii="Arial" w:hAnsi="Arial" w:cs="Arial"/>
          <w:sz w:val="28"/>
          <w:szCs w:val="28"/>
        </w:rPr>
        <w:t>Food safety risk</w:t>
      </w:r>
      <w:r w:rsidR="003342DD">
        <w:rPr>
          <w:rFonts w:ascii="Arial" w:hAnsi="Arial" w:cs="Arial"/>
          <w:sz w:val="28"/>
          <w:szCs w:val="28"/>
        </w:rPr>
        <w:t>s and their</w:t>
      </w:r>
      <w:r>
        <w:rPr>
          <w:rFonts w:ascii="Arial" w:hAnsi="Arial" w:cs="Arial"/>
          <w:sz w:val="28"/>
          <w:szCs w:val="28"/>
        </w:rPr>
        <w:t xml:space="preserve"> management </w:t>
      </w:r>
      <w:r w:rsidR="002242F3">
        <w:rPr>
          <w:rFonts w:ascii="Arial" w:hAnsi="Arial" w:cs="Arial"/>
          <w:sz w:val="28"/>
          <w:szCs w:val="28"/>
        </w:rPr>
        <w:t>are</w:t>
      </w:r>
      <w:r w:rsidRPr="00352D15">
        <w:rPr>
          <w:rFonts w:ascii="Arial" w:hAnsi="Arial" w:cs="Arial"/>
          <w:sz w:val="28"/>
          <w:szCs w:val="28"/>
        </w:rPr>
        <w:t xml:space="preserve"> perennially topical and very important</w:t>
      </w:r>
      <w:r w:rsidR="00ED5CCA">
        <w:rPr>
          <w:rFonts w:ascii="Arial" w:hAnsi="Arial" w:cs="Arial"/>
          <w:sz w:val="28"/>
          <w:szCs w:val="28"/>
        </w:rPr>
        <w:t>.  E</w:t>
      </w:r>
      <w:r w:rsidRPr="00352D15">
        <w:rPr>
          <w:rFonts w:ascii="Arial" w:hAnsi="Arial" w:cs="Arial"/>
          <w:sz w:val="28"/>
          <w:szCs w:val="28"/>
        </w:rPr>
        <w:t>very responsible government wants to get the balance right between protecting consumers and trade</w:t>
      </w:r>
      <w:r w:rsidR="00696E4C">
        <w:rPr>
          <w:rFonts w:ascii="Arial" w:hAnsi="Arial" w:cs="Arial"/>
          <w:sz w:val="28"/>
          <w:szCs w:val="28"/>
        </w:rPr>
        <w:t>,</w:t>
      </w:r>
      <w:r w:rsidRPr="00352D15">
        <w:rPr>
          <w:rFonts w:ascii="Arial" w:hAnsi="Arial" w:cs="Arial"/>
          <w:sz w:val="28"/>
          <w:szCs w:val="28"/>
        </w:rPr>
        <w:t xml:space="preserve"> without investing in ineffective measures</w:t>
      </w:r>
      <w:r>
        <w:rPr>
          <w:rFonts w:ascii="Arial" w:hAnsi="Arial" w:cs="Arial"/>
          <w:sz w:val="28"/>
          <w:szCs w:val="28"/>
        </w:rPr>
        <w:t xml:space="preserve">.  </w:t>
      </w:r>
      <w:r w:rsidR="00696E4C">
        <w:rPr>
          <w:rFonts w:ascii="Arial" w:hAnsi="Arial" w:cs="Arial"/>
          <w:sz w:val="28"/>
          <w:szCs w:val="28"/>
        </w:rPr>
        <w:t xml:space="preserve">That much is a given.  </w:t>
      </w:r>
      <w:r>
        <w:rPr>
          <w:rFonts w:ascii="Arial" w:hAnsi="Arial" w:cs="Arial"/>
          <w:sz w:val="28"/>
          <w:szCs w:val="28"/>
        </w:rPr>
        <w:t xml:space="preserve">But the issues we face, and optimum solutions, </w:t>
      </w:r>
      <w:r w:rsidR="00696E4C">
        <w:rPr>
          <w:rFonts w:ascii="Arial" w:hAnsi="Arial" w:cs="Arial"/>
          <w:sz w:val="28"/>
          <w:szCs w:val="28"/>
        </w:rPr>
        <w:t>continue to change and develop</w:t>
      </w:r>
      <w:r>
        <w:rPr>
          <w:rFonts w:ascii="Arial" w:hAnsi="Arial" w:cs="Arial"/>
          <w:sz w:val="28"/>
          <w:szCs w:val="28"/>
        </w:rPr>
        <w:t>.</w:t>
      </w:r>
    </w:p>
    <w:p w14:paraId="63C91165" w14:textId="17ED00C1" w:rsidR="00586687" w:rsidRPr="00060CF1" w:rsidRDefault="00B37170"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Today we live in a new age of threat and uncertainty</w:t>
      </w:r>
      <w:r w:rsidR="007F5D62" w:rsidRPr="00060CF1">
        <w:rPr>
          <w:rFonts w:ascii="Arial" w:hAnsi="Arial" w:cs="Arial"/>
          <w:sz w:val="28"/>
          <w:szCs w:val="28"/>
        </w:rPr>
        <w:t>, and so</w:t>
      </w:r>
      <w:r w:rsidRPr="00060CF1">
        <w:rPr>
          <w:rFonts w:ascii="Arial" w:hAnsi="Arial" w:cs="Arial"/>
          <w:sz w:val="28"/>
          <w:szCs w:val="28"/>
        </w:rPr>
        <w:t xml:space="preserve"> new approaches to risk management are required</w:t>
      </w:r>
      <w:r w:rsidR="007F5D62" w:rsidRPr="00060CF1">
        <w:rPr>
          <w:rFonts w:ascii="Arial" w:hAnsi="Arial" w:cs="Arial"/>
          <w:sz w:val="28"/>
          <w:szCs w:val="28"/>
        </w:rPr>
        <w:t xml:space="preserve">.  At the same time the world has become more interconnected and interdependent.  </w:t>
      </w:r>
      <w:r w:rsidR="00D332F6" w:rsidRPr="00060CF1">
        <w:rPr>
          <w:rFonts w:ascii="Arial" w:hAnsi="Arial" w:cs="Arial"/>
          <w:sz w:val="28"/>
          <w:szCs w:val="28"/>
        </w:rPr>
        <w:t xml:space="preserve">We </w:t>
      </w:r>
      <w:r w:rsidR="001D30CC">
        <w:rPr>
          <w:rFonts w:ascii="Arial" w:hAnsi="Arial" w:cs="Arial"/>
          <w:sz w:val="28"/>
          <w:szCs w:val="28"/>
        </w:rPr>
        <w:t xml:space="preserve">tend to </w:t>
      </w:r>
      <w:r w:rsidR="00D332F6" w:rsidRPr="00060CF1">
        <w:rPr>
          <w:rFonts w:ascii="Arial" w:hAnsi="Arial" w:cs="Arial"/>
          <w:sz w:val="28"/>
          <w:szCs w:val="28"/>
        </w:rPr>
        <w:t xml:space="preserve">compartmentalise our approaches to the management of </w:t>
      </w:r>
      <w:r w:rsidR="000408BE" w:rsidRPr="00060CF1">
        <w:rPr>
          <w:rFonts w:ascii="Arial" w:hAnsi="Arial" w:cs="Arial"/>
          <w:sz w:val="28"/>
          <w:szCs w:val="28"/>
        </w:rPr>
        <w:t>risks, and y</w:t>
      </w:r>
      <w:r w:rsidR="009743FA" w:rsidRPr="00060CF1">
        <w:rPr>
          <w:rFonts w:ascii="Arial" w:hAnsi="Arial" w:cs="Arial"/>
          <w:sz w:val="28"/>
          <w:szCs w:val="28"/>
        </w:rPr>
        <w:t>et w</w:t>
      </w:r>
      <w:r w:rsidR="00586687" w:rsidRPr="00060CF1">
        <w:rPr>
          <w:rFonts w:ascii="Arial" w:hAnsi="Arial" w:cs="Arial"/>
          <w:sz w:val="28"/>
          <w:szCs w:val="28"/>
        </w:rPr>
        <w:t xml:space="preserve">e have known for centuries that the world is complex and characterised </w:t>
      </w:r>
      <w:r w:rsidR="00DD7FA5">
        <w:rPr>
          <w:rFonts w:ascii="Arial" w:hAnsi="Arial" w:cs="Arial"/>
          <w:sz w:val="28"/>
          <w:szCs w:val="28"/>
        </w:rPr>
        <w:t xml:space="preserve">not by </w:t>
      </w:r>
      <w:r w:rsidR="00DD7FA5" w:rsidRPr="00060CF1">
        <w:rPr>
          <w:rFonts w:ascii="Arial" w:hAnsi="Arial" w:cs="Arial"/>
          <w:sz w:val="28"/>
          <w:szCs w:val="28"/>
        </w:rPr>
        <w:t>neat, separate compartments that can operate independently of each other</w:t>
      </w:r>
      <w:r w:rsidR="00DD7FA5">
        <w:rPr>
          <w:rFonts w:ascii="Arial" w:hAnsi="Arial" w:cs="Arial"/>
          <w:sz w:val="28"/>
          <w:szCs w:val="28"/>
        </w:rPr>
        <w:t>, but</w:t>
      </w:r>
      <w:r w:rsidR="00DD7FA5" w:rsidRPr="00060CF1">
        <w:rPr>
          <w:rFonts w:ascii="Arial" w:hAnsi="Arial" w:cs="Arial"/>
          <w:sz w:val="28"/>
          <w:szCs w:val="28"/>
        </w:rPr>
        <w:t xml:space="preserve"> </w:t>
      </w:r>
      <w:r w:rsidR="00586687" w:rsidRPr="00060CF1">
        <w:rPr>
          <w:rFonts w:ascii="Arial" w:hAnsi="Arial" w:cs="Arial"/>
          <w:sz w:val="28"/>
          <w:szCs w:val="28"/>
        </w:rPr>
        <w:t>by the existence of interacting systems.</w:t>
      </w:r>
      <w:r w:rsidR="00C75E3C" w:rsidRPr="00060CF1">
        <w:rPr>
          <w:rFonts w:ascii="Arial" w:hAnsi="Arial" w:cs="Arial"/>
          <w:sz w:val="28"/>
          <w:szCs w:val="28"/>
        </w:rPr>
        <w:t xml:space="preserve">  </w:t>
      </w:r>
      <w:r w:rsidR="00586687" w:rsidRPr="00060CF1">
        <w:rPr>
          <w:rFonts w:ascii="Arial" w:hAnsi="Arial" w:cs="Arial"/>
          <w:sz w:val="28"/>
          <w:szCs w:val="28"/>
        </w:rPr>
        <w:t>Such as food systems.</w:t>
      </w:r>
    </w:p>
    <w:p w14:paraId="1DDC1AAA" w14:textId="3F28E9CD" w:rsidR="00F71FBD" w:rsidRPr="00060CF1" w:rsidRDefault="00F71FBD"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[SLIDE </w:t>
      </w:r>
      <w:r w:rsidR="00E4701A" w:rsidRPr="00060CF1">
        <w:rPr>
          <w:rFonts w:ascii="Arial" w:hAnsi="Arial" w:cs="Arial"/>
          <w:sz w:val="28"/>
          <w:szCs w:val="28"/>
        </w:rPr>
        <w:t>4</w:t>
      </w:r>
      <w:r w:rsidRPr="00060CF1">
        <w:rPr>
          <w:rFonts w:ascii="Arial" w:hAnsi="Arial" w:cs="Arial"/>
          <w:sz w:val="28"/>
          <w:szCs w:val="28"/>
        </w:rPr>
        <w:t xml:space="preserve"> – RACHEL LAUDAN BLOG]</w:t>
      </w:r>
    </w:p>
    <w:p w14:paraId="511D5C46" w14:textId="0D69C546" w:rsidR="009600AF" w:rsidRPr="00060CF1" w:rsidRDefault="009600AF" w:rsidP="00060CF1">
      <w:pPr>
        <w:spacing w:before="100" w:beforeAutospacing="1" w:after="100" w:afterAutospacing="1" w:line="276" w:lineRule="auto"/>
        <w:ind w:left="-5"/>
        <w:rPr>
          <w:rFonts w:ascii="Arial" w:hAnsi="Arial" w:cs="Arial"/>
          <w:sz w:val="28"/>
          <w:szCs w:val="28"/>
        </w:rPr>
      </w:pPr>
      <w:r w:rsidRPr="00060CF1">
        <w:rPr>
          <w:rFonts w:ascii="Arial" w:hAnsi="Arial" w:cs="Arial"/>
          <w:sz w:val="28"/>
          <w:szCs w:val="28"/>
        </w:rPr>
        <w:t xml:space="preserve">In 2017, </w:t>
      </w:r>
      <w:r w:rsidR="00670365" w:rsidRPr="00060CF1">
        <w:rPr>
          <w:rFonts w:ascii="Arial" w:hAnsi="Arial" w:cs="Arial"/>
          <w:sz w:val="28"/>
          <w:szCs w:val="28"/>
        </w:rPr>
        <w:t xml:space="preserve">a blog by </w:t>
      </w:r>
      <w:r w:rsidRPr="00060CF1">
        <w:rPr>
          <w:rFonts w:ascii="Arial" w:hAnsi="Arial" w:cs="Arial"/>
          <w:sz w:val="28"/>
          <w:szCs w:val="28"/>
        </w:rPr>
        <w:t>Rachel Laudan</w:t>
      </w:r>
      <w:r w:rsidR="007D6C96" w:rsidRPr="00060CF1">
        <w:rPr>
          <w:rStyle w:val="FootnoteReference"/>
          <w:rFonts w:ascii="Arial" w:hAnsi="Arial" w:cs="Arial"/>
          <w:sz w:val="28"/>
          <w:szCs w:val="28"/>
        </w:rPr>
        <w:footnoteReference w:id="4"/>
      </w:r>
      <w:r w:rsidR="007B3511" w:rsidRPr="00060CF1">
        <w:rPr>
          <w:rFonts w:ascii="Arial" w:hAnsi="Arial" w:cs="Arial"/>
          <w:sz w:val="28"/>
          <w:szCs w:val="28"/>
        </w:rPr>
        <w:t xml:space="preserve"> </w:t>
      </w:r>
      <w:r w:rsidRPr="00060CF1">
        <w:rPr>
          <w:rFonts w:ascii="Arial" w:hAnsi="Arial" w:cs="Arial"/>
          <w:sz w:val="28"/>
          <w:szCs w:val="28"/>
        </w:rPr>
        <w:t xml:space="preserve">sought to identify the origins of the term “food system”, which now seems so central to our dialogues on food safety, food security and sustainable development.  Rachel is a historian, and her perspective was that it is important to know where our words and ideas come from in order to understand them.  I tend to agree. </w:t>
      </w:r>
    </w:p>
    <w:p w14:paraId="649255AE" w14:textId="1D5556C0" w:rsidR="009600AF" w:rsidRPr="00060CF1" w:rsidRDefault="009600AF" w:rsidP="00060CF1">
      <w:pPr>
        <w:spacing w:before="100" w:beforeAutospacing="1" w:after="100" w:afterAutospacing="1" w:line="276" w:lineRule="auto"/>
        <w:ind w:left="-5"/>
        <w:rPr>
          <w:rFonts w:ascii="Arial" w:hAnsi="Arial" w:cs="Arial"/>
          <w:sz w:val="28"/>
          <w:szCs w:val="28"/>
        </w:rPr>
      </w:pPr>
      <w:r w:rsidRPr="00060CF1">
        <w:rPr>
          <w:rFonts w:ascii="Arial" w:hAnsi="Arial" w:cs="Arial"/>
          <w:sz w:val="28"/>
          <w:szCs w:val="28"/>
        </w:rPr>
        <w:lastRenderedPageBreak/>
        <w:t xml:space="preserve">She noted that the term “system” in the sense of an association of interacting parts, has been in use for </w:t>
      </w:r>
      <w:r w:rsidR="00140FDF" w:rsidRPr="00060CF1">
        <w:rPr>
          <w:rFonts w:ascii="Arial" w:hAnsi="Arial" w:cs="Arial"/>
          <w:sz w:val="28"/>
          <w:szCs w:val="28"/>
        </w:rPr>
        <w:t>centuries</w:t>
      </w:r>
      <w:r w:rsidRPr="00060CF1">
        <w:rPr>
          <w:rFonts w:ascii="Arial" w:hAnsi="Arial" w:cs="Arial"/>
          <w:sz w:val="28"/>
          <w:szCs w:val="28"/>
        </w:rPr>
        <w:t>.</w:t>
      </w:r>
      <w:r w:rsidR="00140FDF" w:rsidRPr="00060CF1">
        <w:rPr>
          <w:rFonts w:ascii="Arial" w:hAnsi="Arial" w:cs="Arial"/>
          <w:sz w:val="28"/>
          <w:szCs w:val="28"/>
        </w:rPr>
        <w:t xml:space="preserve">  And it’s in this sense that we talk about </w:t>
      </w:r>
      <w:r w:rsidRPr="00060CF1">
        <w:rPr>
          <w:rFonts w:ascii="Arial" w:hAnsi="Arial" w:cs="Arial"/>
          <w:sz w:val="28"/>
          <w:szCs w:val="28"/>
        </w:rPr>
        <w:t xml:space="preserve">food systems.  But since the 1980s, Rachel contends, many have used the term “food system” in a more theoretical, global and critical sense. </w:t>
      </w:r>
    </w:p>
    <w:p w14:paraId="5CEDCE33" w14:textId="154064F3" w:rsidR="009600AF" w:rsidRPr="00060CF1" w:rsidRDefault="009600AF" w:rsidP="00060CF1">
      <w:pPr>
        <w:spacing w:before="100" w:beforeAutospacing="1" w:after="100" w:afterAutospacing="1" w:line="276" w:lineRule="auto"/>
        <w:ind w:left="-5"/>
        <w:rPr>
          <w:rFonts w:ascii="Arial" w:hAnsi="Arial" w:cs="Arial"/>
          <w:sz w:val="28"/>
          <w:szCs w:val="28"/>
        </w:rPr>
      </w:pPr>
      <w:r w:rsidRPr="00060CF1">
        <w:rPr>
          <w:rFonts w:ascii="Arial" w:hAnsi="Arial" w:cs="Arial"/>
          <w:sz w:val="28"/>
          <w:szCs w:val="28"/>
        </w:rPr>
        <w:t xml:space="preserve">[SLIDE </w:t>
      </w:r>
      <w:r w:rsidR="00745306" w:rsidRPr="00060CF1">
        <w:rPr>
          <w:rFonts w:ascii="Arial" w:hAnsi="Arial" w:cs="Arial"/>
          <w:sz w:val="28"/>
          <w:szCs w:val="28"/>
        </w:rPr>
        <w:t>5</w:t>
      </w:r>
      <w:r w:rsidRPr="00060CF1">
        <w:rPr>
          <w:rFonts w:ascii="Arial" w:hAnsi="Arial" w:cs="Arial"/>
          <w:sz w:val="28"/>
          <w:szCs w:val="28"/>
        </w:rPr>
        <w:t xml:space="preserve"> – FAO DEFINITION OF FOOD SYSTEMS] </w:t>
      </w:r>
    </w:p>
    <w:p w14:paraId="2A0C5A23" w14:textId="7195F379" w:rsidR="009600AF" w:rsidRPr="00060CF1" w:rsidRDefault="009600AF"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And you can see this if you enter “food system” into any search engine.  The first citations will usually cover neutral definitions, such as this from the Food and Agricultural Organisation: “</w:t>
      </w:r>
      <w:r w:rsidRPr="00060CF1">
        <w:rPr>
          <w:rFonts w:ascii="Arial" w:hAnsi="Arial" w:cs="Arial"/>
          <w:color w:val="111111"/>
          <w:sz w:val="28"/>
          <w:szCs w:val="28"/>
        </w:rPr>
        <w:t>Food</w:t>
      </w:r>
      <w:r w:rsidRPr="00060CF1">
        <w:rPr>
          <w:rFonts w:ascii="Arial" w:eastAsia="Arial" w:hAnsi="Arial" w:cs="Arial"/>
          <w:b/>
          <w:color w:val="111111"/>
          <w:sz w:val="28"/>
          <w:szCs w:val="28"/>
        </w:rPr>
        <w:t xml:space="preserve"> </w:t>
      </w:r>
      <w:r w:rsidRPr="00060CF1">
        <w:rPr>
          <w:rFonts w:ascii="Arial" w:hAnsi="Arial" w:cs="Arial"/>
          <w:color w:val="111111"/>
          <w:sz w:val="28"/>
          <w:szCs w:val="28"/>
        </w:rPr>
        <w:t xml:space="preserve">systems encompass the entire range of actors and their interlinked value-adding activities involved in the production, aggregation, processing, distribution, consumption and disposal of food products that originate from agriculture, forestry or fisheries, and </w:t>
      </w:r>
      <w:r w:rsidR="00C846FD" w:rsidRPr="00060CF1">
        <w:rPr>
          <w:rFonts w:ascii="Arial" w:hAnsi="Arial" w:cs="Arial"/>
          <w:color w:val="111111"/>
          <w:sz w:val="28"/>
          <w:szCs w:val="28"/>
        </w:rPr>
        <w:t xml:space="preserve">[importantly] </w:t>
      </w:r>
      <w:r w:rsidRPr="00060CF1">
        <w:rPr>
          <w:rFonts w:ascii="Arial" w:hAnsi="Arial" w:cs="Arial"/>
          <w:color w:val="111111"/>
          <w:sz w:val="28"/>
          <w:szCs w:val="28"/>
        </w:rPr>
        <w:t>parts of the broader economic, societal and natural environments in which they are embedded</w:t>
      </w:r>
      <w:r w:rsidRPr="00060CF1">
        <w:rPr>
          <w:rFonts w:ascii="Arial" w:hAnsi="Arial" w:cs="Arial"/>
          <w:sz w:val="28"/>
          <w:szCs w:val="28"/>
        </w:rPr>
        <w:t xml:space="preserve">”,  </w:t>
      </w:r>
    </w:p>
    <w:p w14:paraId="36EAC1DD" w14:textId="1B24F120" w:rsidR="009600AF" w:rsidRPr="00060CF1" w:rsidRDefault="009600AF" w:rsidP="00060CF1">
      <w:pPr>
        <w:spacing w:before="100" w:beforeAutospacing="1" w:after="100" w:afterAutospacing="1" w:line="276" w:lineRule="auto"/>
        <w:ind w:left="-5"/>
        <w:rPr>
          <w:rFonts w:ascii="Arial" w:hAnsi="Arial" w:cs="Arial"/>
          <w:sz w:val="28"/>
          <w:szCs w:val="28"/>
        </w:rPr>
      </w:pPr>
      <w:r w:rsidRPr="00060CF1">
        <w:rPr>
          <w:rFonts w:ascii="Arial" w:hAnsi="Arial" w:cs="Arial"/>
          <w:sz w:val="28"/>
          <w:szCs w:val="28"/>
        </w:rPr>
        <w:t xml:space="preserve">[SLIDE </w:t>
      </w:r>
      <w:r w:rsidR="00745306" w:rsidRPr="00060CF1">
        <w:rPr>
          <w:rFonts w:ascii="Arial" w:hAnsi="Arial" w:cs="Arial"/>
          <w:sz w:val="28"/>
          <w:szCs w:val="28"/>
        </w:rPr>
        <w:t>6</w:t>
      </w:r>
      <w:r w:rsidRPr="00060CF1">
        <w:rPr>
          <w:rFonts w:ascii="Arial" w:hAnsi="Arial" w:cs="Arial"/>
          <w:sz w:val="28"/>
          <w:szCs w:val="28"/>
        </w:rPr>
        <w:t xml:space="preserve"> – FOOD SYSTEMS MAP] </w:t>
      </w:r>
    </w:p>
    <w:p w14:paraId="671C0A42" w14:textId="77777777" w:rsidR="009600AF" w:rsidRPr="00060CF1" w:rsidRDefault="009600AF" w:rsidP="00060CF1">
      <w:pPr>
        <w:spacing w:before="100" w:beforeAutospacing="1" w:after="100" w:afterAutospacing="1" w:line="276" w:lineRule="auto"/>
        <w:ind w:left="-5"/>
        <w:rPr>
          <w:rFonts w:ascii="Arial" w:hAnsi="Arial" w:cs="Arial"/>
          <w:sz w:val="28"/>
          <w:szCs w:val="28"/>
        </w:rPr>
      </w:pPr>
      <w:r w:rsidRPr="00060CF1">
        <w:rPr>
          <w:rFonts w:ascii="Arial" w:hAnsi="Arial" w:cs="Arial"/>
          <w:sz w:val="28"/>
          <w:szCs w:val="28"/>
        </w:rPr>
        <w:t>Attempts to map this diagrammatically, with key interactions between these actors, processes and sub-systems are represented with sometimes bewildering complexity.</w:t>
      </w:r>
      <w:r w:rsidRPr="00060CF1">
        <w:rPr>
          <w:rFonts w:ascii="Arial" w:eastAsia="Arial" w:hAnsi="Arial" w:cs="Arial"/>
          <w:b/>
          <w:color w:val="111111"/>
          <w:sz w:val="28"/>
          <w:szCs w:val="28"/>
        </w:rPr>
        <w:t xml:space="preserve"> </w:t>
      </w:r>
    </w:p>
    <w:p w14:paraId="39C2710D" w14:textId="533535F0" w:rsidR="009600AF" w:rsidRPr="00060CF1" w:rsidRDefault="009600AF" w:rsidP="00060CF1">
      <w:pPr>
        <w:spacing w:before="100" w:beforeAutospacing="1" w:after="100" w:afterAutospacing="1" w:line="276" w:lineRule="auto"/>
        <w:ind w:left="-5" w:right="81"/>
        <w:jc w:val="both"/>
        <w:rPr>
          <w:rFonts w:ascii="Arial" w:hAnsi="Arial" w:cs="Arial"/>
          <w:sz w:val="28"/>
          <w:szCs w:val="28"/>
        </w:rPr>
      </w:pPr>
      <w:r w:rsidRPr="00060CF1">
        <w:rPr>
          <w:rFonts w:ascii="Arial" w:hAnsi="Arial" w:cs="Arial"/>
          <w:sz w:val="28"/>
          <w:szCs w:val="28"/>
        </w:rPr>
        <w:t>But you will also see</w:t>
      </w:r>
      <w:r w:rsidR="009374C0">
        <w:rPr>
          <w:rFonts w:ascii="Arial" w:hAnsi="Arial" w:cs="Arial"/>
          <w:sz w:val="28"/>
          <w:szCs w:val="28"/>
        </w:rPr>
        <w:t>, in the results from your searche</w:t>
      </w:r>
      <w:r w:rsidR="000A6889">
        <w:rPr>
          <w:rFonts w:ascii="Arial" w:hAnsi="Arial" w:cs="Arial"/>
          <w:sz w:val="28"/>
          <w:szCs w:val="28"/>
        </w:rPr>
        <w:t>s</w:t>
      </w:r>
      <w:r w:rsidR="009374C0">
        <w:rPr>
          <w:rFonts w:ascii="Arial" w:hAnsi="Arial" w:cs="Arial"/>
          <w:sz w:val="28"/>
          <w:szCs w:val="28"/>
        </w:rPr>
        <w:t>,</w:t>
      </w:r>
      <w:r w:rsidRPr="00060CF1">
        <w:rPr>
          <w:rFonts w:ascii="Arial" w:hAnsi="Arial" w:cs="Arial"/>
          <w:sz w:val="28"/>
          <w:szCs w:val="28"/>
        </w:rPr>
        <w:t xml:space="preserve"> citations which critique this conventional articulation of food system for economic and environmental failings, calling for alternatives and for transformation.  You’ll see political theorists propounding that it is global capitalism that causes urban consumers in the global north to become obese and the rural poor in the global south to have hunger pangs.  You’ll see others in what might be considered alternative food movements concentrating on re-focusing local food systems, or activating consumers.  You’ll also see yet others – including people from the professions </w:t>
      </w:r>
      <w:r w:rsidR="00E046AB" w:rsidRPr="00060CF1">
        <w:rPr>
          <w:rFonts w:ascii="Arial" w:hAnsi="Arial" w:cs="Arial"/>
          <w:sz w:val="28"/>
          <w:szCs w:val="28"/>
        </w:rPr>
        <w:t>represented</w:t>
      </w:r>
      <w:r w:rsidRPr="00060CF1">
        <w:rPr>
          <w:rFonts w:ascii="Arial" w:hAnsi="Arial" w:cs="Arial"/>
          <w:sz w:val="28"/>
          <w:szCs w:val="28"/>
        </w:rPr>
        <w:t xml:space="preserve"> here today – suggesting that for all its problems, our current food system is not breaking but has succeeded against all the odds at feeding an increasing proportion of an exponentially growing world population and that this system needs improving, not abandoning. </w:t>
      </w:r>
    </w:p>
    <w:p w14:paraId="7377C8DA" w14:textId="6E364B76" w:rsidR="009600AF" w:rsidRPr="00060CF1" w:rsidRDefault="009600AF" w:rsidP="00060CF1">
      <w:pPr>
        <w:spacing w:before="100" w:beforeAutospacing="1" w:after="100" w:afterAutospacing="1" w:line="276" w:lineRule="auto"/>
        <w:ind w:left="-5"/>
        <w:rPr>
          <w:rFonts w:ascii="Arial" w:hAnsi="Arial" w:cs="Arial"/>
          <w:sz w:val="28"/>
          <w:szCs w:val="28"/>
        </w:rPr>
      </w:pPr>
      <w:r w:rsidRPr="00060CF1">
        <w:rPr>
          <w:rFonts w:ascii="Arial" w:hAnsi="Arial" w:cs="Arial"/>
          <w:sz w:val="28"/>
          <w:szCs w:val="28"/>
        </w:rPr>
        <w:lastRenderedPageBreak/>
        <w:t>How do we develop consensus</w:t>
      </w:r>
      <w:r w:rsidR="00745306" w:rsidRPr="00060CF1">
        <w:rPr>
          <w:rFonts w:ascii="Arial" w:hAnsi="Arial" w:cs="Arial"/>
          <w:sz w:val="28"/>
          <w:szCs w:val="28"/>
        </w:rPr>
        <w:t xml:space="preserve"> on the problem</w:t>
      </w:r>
      <w:r w:rsidRPr="00060CF1">
        <w:rPr>
          <w:rFonts w:ascii="Arial" w:hAnsi="Arial" w:cs="Arial"/>
          <w:sz w:val="28"/>
          <w:szCs w:val="28"/>
        </w:rPr>
        <w:t>, as a prerequisite for moving forward</w:t>
      </w:r>
      <w:r w:rsidR="00745306" w:rsidRPr="00060CF1">
        <w:rPr>
          <w:rFonts w:ascii="Arial" w:hAnsi="Arial" w:cs="Arial"/>
          <w:sz w:val="28"/>
          <w:szCs w:val="28"/>
        </w:rPr>
        <w:t xml:space="preserve"> to find a solution</w:t>
      </w:r>
      <w:r w:rsidRPr="00060CF1">
        <w:rPr>
          <w:rFonts w:ascii="Arial" w:hAnsi="Arial" w:cs="Arial"/>
          <w:sz w:val="28"/>
          <w:szCs w:val="28"/>
        </w:rPr>
        <w:t xml:space="preserve">? </w:t>
      </w:r>
    </w:p>
    <w:p w14:paraId="556137D3" w14:textId="49D8C719" w:rsidR="009600AF" w:rsidRPr="00060CF1" w:rsidRDefault="009600AF" w:rsidP="00060CF1">
      <w:pPr>
        <w:spacing w:before="100" w:beforeAutospacing="1" w:after="100" w:afterAutospacing="1" w:line="276" w:lineRule="auto"/>
        <w:ind w:left="-5"/>
        <w:rPr>
          <w:rFonts w:ascii="Arial" w:hAnsi="Arial" w:cs="Arial"/>
          <w:sz w:val="28"/>
          <w:szCs w:val="28"/>
        </w:rPr>
      </w:pPr>
      <w:r w:rsidRPr="00060CF1">
        <w:rPr>
          <w:rFonts w:ascii="Arial" w:hAnsi="Arial" w:cs="Arial"/>
          <w:sz w:val="28"/>
          <w:szCs w:val="28"/>
        </w:rPr>
        <w:t>The UN Food Systems Summit</w:t>
      </w:r>
      <w:r w:rsidR="00003277" w:rsidRPr="00060CF1">
        <w:rPr>
          <w:rFonts w:ascii="Arial" w:hAnsi="Arial" w:cs="Arial"/>
          <w:sz w:val="28"/>
          <w:szCs w:val="28"/>
        </w:rPr>
        <w:t>, together with its two-yearly stocktake moments,</w:t>
      </w:r>
      <w:r w:rsidR="00A63692" w:rsidRPr="00060CF1">
        <w:rPr>
          <w:rFonts w:ascii="Arial" w:hAnsi="Arial" w:cs="Arial"/>
          <w:sz w:val="28"/>
          <w:szCs w:val="28"/>
        </w:rPr>
        <w:t xml:space="preserve"> is</w:t>
      </w:r>
      <w:r w:rsidRPr="00060CF1">
        <w:rPr>
          <w:rFonts w:ascii="Arial" w:hAnsi="Arial" w:cs="Arial"/>
          <w:sz w:val="28"/>
          <w:szCs w:val="28"/>
        </w:rPr>
        <w:t xml:space="preserve"> in my opinion a key and largely successful opportunity to reconcile these divides in thinking about food and food policy.   </w:t>
      </w:r>
    </w:p>
    <w:p w14:paraId="3FE0ABDE" w14:textId="354C50BA" w:rsidR="009600AF" w:rsidRPr="00060CF1" w:rsidRDefault="009600AF" w:rsidP="00060CF1">
      <w:pPr>
        <w:spacing w:before="100" w:beforeAutospacing="1" w:after="100" w:afterAutospacing="1" w:line="276" w:lineRule="auto"/>
        <w:ind w:left="-5"/>
        <w:rPr>
          <w:rFonts w:ascii="Arial" w:hAnsi="Arial" w:cs="Arial"/>
          <w:sz w:val="28"/>
          <w:szCs w:val="28"/>
        </w:rPr>
      </w:pPr>
      <w:r w:rsidRPr="00060CF1">
        <w:rPr>
          <w:rFonts w:ascii="Arial" w:hAnsi="Arial" w:cs="Arial"/>
          <w:sz w:val="28"/>
          <w:szCs w:val="28"/>
        </w:rPr>
        <w:t xml:space="preserve">And here is what, for me, was one of the key parts of the call to action at the </w:t>
      </w:r>
      <w:r w:rsidR="00A63692" w:rsidRPr="00060CF1">
        <w:rPr>
          <w:rFonts w:ascii="Arial" w:hAnsi="Arial" w:cs="Arial"/>
          <w:sz w:val="28"/>
          <w:szCs w:val="28"/>
        </w:rPr>
        <w:t xml:space="preserve">2021 </w:t>
      </w:r>
      <w:r w:rsidRPr="00060CF1">
        <w:rPr>
          <w:rFonts w:ascii="Arial" w:hAnsi="Arial" w:cs="Arial"/>
          <w:sz w:val="28"/>
          <w:szCs w:val="28"/>
        </w:rPr>
        <w:t xml:space="preserve">summit.   </w:t>
      </w:r>
    </w:p>
    <w:p w14:paraId="292E2776" w14:textId="45DBC7B5" w:rsidR="009600AF" w:rsidRPr="00060CF1" w:rsidRDefault="009600AF" w:rsidP="00060CF1">
      <w:pPr>
        <w:spacing w:before="100" w:beforeAutospacing="1" w:after="100" w:afterAutospacing="1" w:line="276" w:lineRule="auto"/>
        <w:ind w:left="-5"/>
        <w:rPr>
          <w:rFonts w:ascii="Arial" w:hAnsi="Arial" w:cs="Arial"/>
          <w:sz w:val="28"/>
          <w:szCs w:val="28"/>
        </w:rPr>
      </w:pPr>
      <w:r w:rsidRPr="00060CF1">
        <w:rPr>
          <w:rFonts w:ascii="Arial" w:hAnsi="Arial" w:cs="Arial"/>
          <w:sz w:val="28"/>
          <w:szCs w:val="28"/>
        </w:rPr>
        <w:t xml:space="preserve">[SLIDE </w:t>
      </w:r>
      <w:r w:rsidR="000C7DAB" w:rsidRPr="00060CF1">
        <w:rPr>
          <w:rFonts w:ascii="Arial" w:hAnsi="Arial" w:cs="Arial"/>
          <w:sz w:val="28"/>
          <w:szCs w:val="28"/>
        </w:rPr>
        <w:t>7</w:t>
      </w:r>
      <w:r w:rsidRPr="00060CF1">
        <w:rPr>
          <w:rFonts w:ascii="Arial" w:hAnsi="Arial" w:cs="Arial"/>
          <w:sz w:val="28"/>
          <w:szCs w:val="28"/>
        </w:rPr>
        <w:t xml:space="preserve"> – UNFSS CALL TO ACTION] </w:t>
      </w:r>
    </w:p>
    <w:p w14:paraId="63FDF903" w14:textId="77777777" w:rsidR="002F0E43" w:rsidRDefault="009600AF" w:rsidP="00060CF1">
      <w:pPr>
        <w:spacing w:before="100" w:beforeAutospacing="1" w:after="100" w:afterAutospacing="1" w:line="276" w:lineRule="auto"/>
        <w:ind w:left="-5"/>
        <w:rPr>
          <w:rFonts w:ascii="Arial" w:hAnsi="Arial" w:cs="Arial"/>
          <w:sz w:val="28"/>
          <w:szCs w:val="28"/>
        </w:rPr>
      </w:pPr>
      <w:r w:rsidRPr="00060CF1">
        <w:rPr>
          <w:rFonts w:ascii="Arial" w:hAnsi="Arial" w:cs="Arial"/>
          <w:sz w:val="28"/>
          <w:szCs w:val="28"/>
        </w:rPr>
        <w:t xml:space="preserve">A call to change the way the world produces, consumes and thinks about food.  For us here at this meeting, I propose the most important word, and where </w:t>
      </w:r>
      <w:r w:rsidRPr="00060CF1">
        <w:rPr>
          <w:rFonts w:ascii="Arial" w:hAnsi="Arial" w:cs="Arial"/>
          <w:sz w:val="28"/>
          <w:szCs w:val="28"/>
          <w:u w:val="single" w:color="000000"/>
        </w:rPr>
        <w:t>we</w:t>
      </w:r>
      <w:r w:rsidRPr="00060CF1">
        <w:rPr>
          <w:rFonts w:ascii="Arial" w:hAnsi="Arial" w:cs="Arial"/>
          <w:sz w:val="28"/>
          <w:szCs w:val="28"/>
        </w:rPr>
        <w:t>, each one of use here in this room, can add most value…</w:t>
      </w:r>
      <w:r w:rsidR="00FA1841" w:rsidRPr="00060CF1">
        <w:rPr>
          <w:rFonts w:ascii="Arial" w:hAnsi="Arial" w:cs="Arial"/>
          <w:sz w:val="28"/>
          <w:szCs w:val="28"/>
        </w:rPr>
        <w:t xml:space="preserve"> </w:t>
      </w:r>
    </w:p>
    <w:p w14:paraId="6AAC9C1A" w14:textId="433BB0E4" w:rsidR="009600AF" w:rsidRPr="00060CF1" w:rsidRDefault="00FA1841" w:rsidP="00060CF1">
      <w:pPr>
        <w:spacing w:before="100" w:beforeAutospacing="1" w:after="100" w:afterAutospacing="1" w:line="276" w:lineRule="auto"/>
        <w:ind w:left="-5"/>
        <w:rPr>
          <w:rFonts w:ascii="Arial" w:hAnsi="Arial" w:cs="Arial"/>
          <w:sz w:val="28"/>
          <w:szCs w:val="28"/>
        </w:rPr>
      </w:pPr>
      <w:r w:rsidRPr="00060CF1">
        <w:rPr>
          <w:rFonts w:ascii="Arial" w:hAnsi="Arial" w:cs="Arial"/>
          <w:sz w:val="28"/>
          <w:szCs w:val="28"/>
        </w:rPr>
        <w:t>[ANIMATIO</w:t>
      </w:r>
      <w:r w:rsidR="009600AF" w:rsidRPr="00060CF1">
        <w:rPr>
          <w:rFonts w:ascii="Arial" w:hAnsi="Arial" w:cs="Arial"/>
          <w:sz w:val="28"/>
          <w:szCs w:val="28"/>
        </w:rPr>
        <w:t xml:space="preserve">N] </w:t>
      </w:r>
    </w:p>
    <w:p w14:paraId="7AED8129" w14:textId="77777777" w:rsidR="009600AF" w:rsidRPr="00060CF1" w:rsidRDefault="009600AF" w:rsidP="00060CF1">
      <w:pPr>
        <w:spacing w:before="100" w:beforeAutospacing="1" w:after="100" w:afterAutospacing="1" w:line="276" w:lineRule="auto"/>
        <w:ind w:left="-5"/>
        <w:rPr>
          <w:rFonts w:ascii="Arial" w:hAnsi="Arial" w:cs="Arial"/>
          <w:sz w:val="28"/>
          <w:szCs w:val="28"/>
        </w:rPr>
      </w:pPr>
      <w:r w:rsidRPr="00060CF1">
        <w:rPr>
          <w:rFonts w:ascii="Arial" w:hAnsi="Arial" w:cs="Arial"/>
          <w:sz w:val="28"/>
          <w:szCs w:val="28"/>
        </w:rPr>
        <w:t xml:space="preserve">…is “thinks”. </w:t>
      </w:r>
    </w:p>
    <w:p w14:paraId="4740B5B3" w14:textId="77777777" w:rsidR="002B123C" w:rsidRPr="00060CF1" w:rsidRDefault="00FA1841" w:rsidP="00060CF1">
      <w:pPr>
        <w:spacing w:before="100" w:beforeAutospacing="1" w:after="100" w:afterAutospacing="1" w:line="276" w:lineRule="auto"/>
        <w:ind w:left="-5"/>
        <w:rPr>
          <w:rFonts w:ascii="Arial" w:hAnsi="Arial" w:cs="Arial"/>
          <w:sz w:val="28"/>
          <w:szCs w:val="28"/>
        </w:rPr>
      </w:pPr>
      <w:r w:rsidRPr="00060CF1">
        <w:rPr>
          <w:rFonts w:ascii="Arial" w:hAnsi="Arial" w:cs="Arial"/>
          <w:sz w:val="28"/>
          <w:szCs w:val="28"/>
        </w:rPr>
        <w:t xml:space="preserve">And so today, I’d like to invite you all to </w:t>
      </w:r>
      <w:r w:rsidR="009600AF" w:rsidRPr="00060CF1">
        <w:rPr>
          <w:rFonts w:ascii="Arial" w:hAnsi="Arial" w:cs="Arial"/>
          <w:sz w:val="28"/>
          <w:szCs w:val="28"/>
          <w:u w:val="single" w:color="000000"/>
        </w:rPr>
        <w:t>think</w:t>
      </w:r>
      <w:r w:rsidR="009600AF" w:rsidRPr="00060CF1">
        <w:rPr>
          <w:rFonts w:ascii="Arial" w:hAnsi="Arial" w:cs="Arial"/>
          <w:sz w:val="28"/>
          <w:szCs w:val="28"/>
        </w:rPr>
        <w:t xml:space="preserve">.  Let’s </w:t>
      </w:r>
      <w:r w:rsidR="009600AF" w:rsidRPr="00060CF1">
        <w:rPr>
          <w:rFonts w:ascii="Arial" w:hAnsi="Arial" w:cs="Arial"/>
          <w:sz w:val="28"/>
          <w:szCs w:val="28"/>
          <w:u w:val="single" w:color="000000"/>
        </w:rPr>
        <w:t>think</w:t>
      </w:r>
      <w:r w:rsidR="009600AF" w:rsidRPr="00060CF1">
        <w:rPr>
          <w:rFonts w:ascii="Arial" w:hAnsi="Arial" w:cs="Arial"/>
          <w:sz w:val="28"/>
          <w:szCs w:val="28"/>
        </w:rPr>
        <w:t xml:space="preserve"> about how we can respond to the UN Secretary General’s call</w:t>
      </w:r>
      <w:r w:rsidR="00AC7AEF" w:rsidRPr="00060CF1">
        <w:rPr>
          <w:rFonts w:ascii="Arial" w:hAnsi="Arial" w:cs="Arial"/>
          <w:sz w:val="28"/>
          <w:szCs w:val="28"/>
        </w:rPr>
        <w:t>s</w:t>
      </w:r>
      <w:r w:rsidR="009600AF" w:rsidRPr="00060CF1">
        <w:rPr>
          <w:rFonts w:ascii="Arial" w:hAnsi="Arial" w:cs="Arial"/>
          <w:sz w:val="28"/>
          <w:szCs w:val="28"/>
        </w:rPr>
        <w:t xml:space="preserve"> to action in 2021</w:t>
      </w:r>
      <w:r w:rsidR="00AC7AEF" w:rsidRPr="00060CF1">
        <w:rPr>
          <w:rFonts w:ascii="Arial" w:hAnsi="Arial" w:cs="Arial"/>
          <w:sz w:val="28"/>
          <w:szCs w:val="28"/>
        </w:rPr>
        <w:t xml:space="preserve"> and at the stocktaking moment in 2023</w:t>
      </w:r>
      <w:r w:rsidR="009600AF" w:rsidRPr="00060CF1">
        <w:rPr>
          <w:rFonts w:ascii="Arial" w:hAnsi="Arial" w:cs="Arial"/>
          <w:sz w:val="28"/>
          <w:szCs w:val="28"/>
        </w:rPr>
        <w:t xml:space="preserve">.  </w:t>
      </w:r>
      <w:r w:rsidR="00FA57EF" w:rsidRPr="00060CF1">
        <w:rPr>
          <w:rFonts w:ascii="Arial" w:hAnsi="Arial" w:cs="Arial"/>
          <w:sz w:val="28"/>
          <w:szCs w:val="28"/>
        </w:rPr>
        <w:t xml:space="preserve">He reminded us that broken food systems are not inevitable; they are the result of choices we continue to make.  </w:t>
      </w:r>
      <w:r w:rsidR="009600AF" w:rsidRPr="00060CF1">
        <w:rPr>
          <w:rFonts w:ascii="Arial" w:hAnsi="Arial" w:cs="Arial"/>
          <w:sz w:val="28"/>
          <w:szCs w:val="28"/>
        </w:rPr>
        <w:t>He called on us all to lead the way to transform food systems for people, for the planet and for prosperity.</w:t>
      </w:r>
    </w:p>
    <w:p w14:paraId="0480FB6F" w14:textId="716EEB2B" w:rsidR="009600AF" w:rsidRPr="00060CF1" w:rsidRDefault="009600AF" w:rsidP="00060CF1">
      <w:pPr>
        <w:spacing w:before="100" w:beforeAutospacing="1" w:after="100" w:afterAutospacing="1" w:line="276" w:lineRule="auto"/>
        <w:ind w:left="-5"/>
        <w:rPr>
          <w:rFonts w:ascii="Arial" w:hAnsi="Arial" w:cs="Arial"/>
          <w:sz w:val="28"/>
          <w:szCs w:val="28"/>
        </w:rPr>
      </w:pPr>
      <w:r w:rsidRPr="00060CF1">
        <w:rPr>
          <w:rFonts w:ascii="Arial" w:hAnsi="Arial" w:cs="Arial"/>
          <w:sz w:val="28"/>
          <w:szCs w:val="28"/>
        </w:rPr>
        <w:t xml:space="preserve">For </w:t>
      </w:r>
      <w:r w:rsidRPr="00060CF1">
        <w:rPr>
          <w:rFonts w:ascii="Arial" w:hAnsi="Arial" w:cs="Arial"/>
          <w:sz w:val="28"/>
          <w:szCs w:val="28"/>
          <w:u w:val="single" w:color="000000"/>
        </w:rPr>
        <w:t>people</w:t>
      </w:r>
      <w:r w:rsidRPr="00060CF1">
        <w:rPr>
          <w:rFonts w:ascii="Arial" w:hAnsi="Arial" w:cs="Arial"/>
          <w:sz w:val="28"/>
          <w:szCs w:val="28"/>
        </w:rPr>
        <w:t xml:space="preserve">, because we need food systems that </w:t>
      </w:r>
      <w:r w:rsidR="00863043" w:rsidRPr="00060CF1">
        <w:rPr>
          <w:rFonts w:ascii="Arial" w:hAnsi="Arial" w:cs="Arial"/>
          <w:sz w:val="28"/>
          <w:szCs w:val="28"/>
        </w:rPr>
        <w:t>lower the cost and increase the geographic availability of fresh, healthy food for all people</w:t>
      </w:r>
      <w:r w:rsidRPr="00060CF1">
        <w:rPr>
          <w:rFonts w:ascii="Arial" w:hAnsi="Arial" w:cs="Arial"/>
          <w:sz w:val="28"/>
          <w:szCs w:val="28"/>
        </w:rPr>
        <w:t xml:space="preserve">.  For the </w:t>
      </w:r>
      <w:r w:rsidRPr="00060CF1">
        <w:rPr>
          <w:rFonts w:ascii="Arial" w:hAnsi="Arial" w:cs="Arial"/>
          <w:sz w:val="28"/>
          <w:szCs w:val="28"/>
          <w:u w:val="single" w:color="000000"/>
        </w:rPr>
        <w:t>planet</w:t>
      </w:r>
      <w:r w:rsidRPr="00060CF1">
        <w:rPr>
          <w:rFonts w:ascii="Arial" w:hAnsi="Arial" w:cs="Arial"/>
          <w:sz w:val="28"/>
          <w:szCs w:val="28"/>
        </w:rPr>
        <w:t xml:space="preserve">, so we feed a growing global population while </w:t>
      </w:r>
      <w:r w:rsidR="008D6CB6" w:rsidRPr="00060CF1">
        <w:rPr>
          <w:rFonts w:ascii="Arial" w:hAnsi="Arial" w:cs="Arial"/>
          <w:sz w:val="28"/>
          <w:szCs w:val="28"/>
        </w:rPr>
        <w:t>reducing the unsustainable use of land, water, and other resources in food production and agriculture</w:t>
      </w:r>
      <w:r w:rsidRPr="00060CF1">
        <w:rPr>
          <w:rFonts w:ascii="Arial" w:hAnsi="Arial" w:cs="Arial"/>
          <w:sz w:val="28"/>
          <w:szCs w:val="28"/>
        </w:rPr>
        <w:t xml:space="preserve">.  For the </w:t>
      </w:r>
      <w:r w:rsidRPr="00060CF1">
        <w:rPr>
          <w:rFonts w:ascii="Arial" w:hAnsi="Arial" w:cs="Arial"/>
          <w:sz w:val="28"/>
          <w:szCs w:val="28"/>
          <w:u w:val="single" w:color="000000"/>
        </w:rPr>
        <w:t>prosperity</w:t>
      </w:r>
      <w:r w:rsidRPr="00060CF1">
        <w:rPr>
          <w:rFonts w:ascii="Arial" w:hAnsi="Arial" w:cs="Arial"/>
          <w:sz w:val="28"/>
          <w:szCs w:val="28"/>
        </w:rPr>
        <w:t xml:space="preserve"> of the billions of people globally who depend on food industries for their livelihoods.   </w:t>
      </w:r>
    </w:p>
    <w:p w14:paraId="4391F2D3" w14:textId="158E1B82" w:rsidR="009600AF" w:rsidRPr="00060CF1" w:rsidRDefault="003E32AC" w:rsidP="00060CF1">
      <w:pPr>
        <w:spacing w:before="100" w:beforeAutospacing="1" w:after="100" w:afterAutospacing="1" w:line="276" w:lineRule="auto"/>
        <w:rPr>
          <w:rFonts w:ascii="Arial" w:hAnsi="Arial" w:cs="Arial"/>
          <w:sz w:val="28"/>
          <w:szCs w:val="28"/>
          <w:lang w:val="en-US"/>
        </w:rPr>
      </w:pPr>
      <w:r w:rsidRPr="00060CF1">
        <w:rPr>
          <w:rFonts w:ascii="Arial" w:hAnsi="Arial" w:cs="Arial"/>
          <w:sz w:val="28"/>
          <w:szCs w:val="28"/>
          <w:lang w:val="en-US"/>
        </w:rPr>
        <w:t>[SLIDE</w:t>
      </w:r>
      <w:r w:rsidR="00D51838" w:rsidRPr="00060CF1">
        <w:rPr>
          <w:rFonts w:ascii="Arial" w:hAnsi="Arial" w:cs="Arial"/>
          <w:sz w:val="28"/>
          <w:szCs w:val="28"/>
          <w:lang w:val="en-US"/>
        </w:rPr>
        <w:t xml:space="preserve"> 8</w:t>
      </w:r>
      <w:r w:rsidRPr="00060CF1">
        <w:rPr>
          <w:rFonts w:ascii="Arial" w:hAnsi="Arial" w:cs="Arial"/>
          <w:sz w:val="28"/>
          <w:szCs w:val="28"/>
          <w:lang w:val="en-US"/>
        </w:rPr>
        <w:t xml:space="preserve"> – FOOD SAFETY, SECURITY, SUSTAINABILITY AND THE SDGs]</w:t>
      </w:r>
    </w:p>
    <w:p w14:paraId="37971C0C" w14:textId="2BC4385B" w:rsidR="009A5687" w:rsidRPr="00060CF1" w:rsidRDefault="00DF15C1"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So, we must </w:t>
      </w:r>
      <w:r w:rsidRPr="00060CF1">
        <w:rPr>
          <w:rFonts w:ascii="Arial" w:hAnsi="Arial" w:cs="Arial"/>
          <w:sz w:val="28"/>
          <w:szCs w:val="28"/>
          <w:u w:val="single"/>
        </w:rPr>
        <w:t>think</w:t>
      </w:r>
      <w:r w:rsidRPr="00060CF1">
        <w:rPr>
          <w:rFonts w:ascii="Arial" w:hAnsi="Arial" w:cs="Arial"/>
          <w:sz w:val="28"/>
          <w:szCs w:val="28"/>
        </w:rPr>
        <w:t xml:space="preserve"> </w:t>
      </w:r>
      <w:r w:rsidR="009A5687" w:rsidRPr="00060CF1">
        <w:rPr>
          <w:rFonts w:ascii="Arial" w:hAnsi="Arial" w:cs="Arial"/>
          <w:sz w:val="28"/>
          <w:szCs w:val="28"/>
        </w:rPr>
        <w:t xml:space="preserve">about interdependencies, rather than simple one-way flows.  In the past, we have may have talked about responding to emerging issues that impact on food safety and quality.  Now we must </w:t>
      </w:r>
      <w:r w:rsidR="009A5687" w:rsidRPr="00060CF1">
        <w:rPr>
          <w:rFonts w:ascii="Arial" w:hAnsi="Arial" w:cs="Arial"/>
          <w:sz w:val="28"/>
          <w:szCs w:val="28"/>
        </w:rPr>
        <w:lastRenderedPageBreak/>
        <w:t>think about how food safety, food security and sustainability are inextricably interlinked.  And how we need to address all three of these challenges if we are to meet the Sustainable Development Goals for 2030 – the SDGs in the diagram on this slide.</w:t>
      </w:r>
    </w:p>
    <w:p w14:paraId="3B1BD845" w14:textId="27BEBA50" w:rsidR="009A5687" w:rsidRPr="00060CF1" w:rsidRDefault="000A6889"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So,</w:t>
      </w:r>
      <w:r w:rsidR="009A5687" w:rsidRPr="00060CF1">
        <w:rPr>
          <w:rFonts w:ascii="Arial" w:hAnsi="Arial" w:cs="Arial"/>
          <w:sz w:val="28"/>
          <w:szCs w:val="28"/>
        </w:rPr>
        <w:t xml:space="preserve"> let’s not see food safety, security and sustainability as being competing drivers with the sense that we need to choose between actions that solely optimise outcomes for food safety, </w:t>
      </w:r>
      <w:r w:rsidR="009A5687" w:rsidRPr="00060CF1">
        <w:rPr>
          <w:rFonts w:ascii="Arial" w:hAnsi="Arial" w:cs="Arial"/>
          <w:sz w:val="28"/>
          <w:szCs w:val="28"/>
          <w:u w:val="single"/>
        </w:rPr>
        <w:t>or</w:t>
      </w:r>
      <w:r w:rsidR="009A5687" w:rsidRPr="00060CF1">
        <w:rPr>
          <w:rFonts w:ascii="Arial" w:hAnsi="Arial" w:cs="Arial"/>
          <w:sz w:val="28"/>
          <w:szCs w:val="28"/>
        </w:rPr>
        <w:t xml:space="preserve"> those that optimise food security, </w:t>
      </w:r>
      <w:r w:rsidR="009A5687" w:rsidRPr="00060CF1">
        <w:rPr>
          <w:rFonts w:ascii="Arial" w:hAnsi="Arial" w:cs="Arial"/>
          <w:sz w:val="28"/>
          <w:szCs w:val="28"/>
          <w:u w:val="single"/>
        </w:rPr>
        <w:t>or</w:t>
      </w:r>
      <w:r w:rsidR="009A5687" w:rsidRPr="00060CF1">
        <w:rPr>
          <w:rFonts w:ascii="Arial" w:hAnsi="Arial" w:cs="Arial"/>
          <w:sz w:val="28"/>
          <w:szCs w:val="28"/>
        </w:rPr>
        <w:t xml:space="preserve"> those that optimise food sustainability.  </w:t>
      </w:r>
      <w:r w:rsidRPr="00060CF1">
        <w:rPr>
          <w:rFonts w:ascii="Arial" w:hAnsi="Arial" w:cs="Arial"/>
          <w:sz w:val="28"/>
          <w:szCs w:val="28"/>
        </w:rPr>
        <w:t>Instead,</w:t>
      </w:r>
      <w:r w:rsidR="009A5687" w:rsidRPr="00060CF1">
        <w:rPr>
          <w:rFonts w:ascii="Arial" w:hAnsi="Arial" w:cs="Arial"/>
          <w:sz w:val="28"/>
          <w:szCs w:val="28"/>
        </w:rPr>
        <w:t xml:space="preserve"> we need to integrate our thinking and, I would say, integrate organisational processes and people, so we find those actions which balance and optimise outcomes for food safety </w:t>
      </w:r>
      <w:r w:rsidR="009A5687" w:rsidRPr="00060CF1">
        <w:rPr>
          <w:rFonts w:ascii="Arial" w:hAnsi="Arial" w:cs="Arial"/>
          <w:sz w:val="28"/>
          <w:szCs w:val="28"/>
          <w:u w:val="single"/>
        </w:rPr>
        <w:t>and</w:t>
      </w:r>
      <w:r w:rsidR="009A5687" w:rsidRPr="00060CF1">
        <w:rPr>
          <w:rFonts w:ascii="Arial" w:hAnsi="Arial" w:cs="Arial"/>
          <w:sz w:val="28"/>
          <w:szCs w:val="28"/>
        </w:rPr>
        <w:t xml:space="preserve"> security </w:t>
      </w:r>
      <w:r w:rsidR="009A5687" w:rsidRPr="00060CF1">
        <w:rPr>
          <w:rFonts w:ascii="Arial" w:hAnsi="Arial" w:cs="Arial"/>
          <w:sz w:val="28"/>
          <w:szCs w:val="28"/>
          <w:u w:val="single"/>
        </w:rPr>
        <w:t>and</w:t>
      </w:r>
      <w:r w:rsidR="009A5687" w:rsidRPr="00060CF1">
        <w:rPr>
          <w:rFonts w:ascii="Arial" w:hAnsi="Arial" w:cs="Arial"/>
          <w:sz w:val="28"/>
          <w:szCs w:val="28"/>
        </w:rPr>
        <w:t xml:space="preserve"> sustainability.</w:t>
      </w:r>
    </w:p>
    <w:p w14:paraId="02FD7EA0" w14:textId="64A30B28" w:rsidR="00D51838" w:rsidRPr="00060CF1" w:rsidRDefault="00892B86"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One of the reasons for our failure to do this to date, </w:t>
      </w:r>
      <w:r w:rsidR="00FA7335" w:rsidRPr="00060CF1">
        <w:rPr>
          <w:rFonts w:ascii="Arial" w:hAnsi="Arial" w:cs="Arial"/>
          <w:sz w:val="28"/>
          <w:szCs w:val="28"/>
        </w:rPr>
        <w:t xml:space="preserve">is that in our existing regulatory and multilateral structures, we </w:t>
      </w:r>
      <w:r w:rsidR="00CD44A2">
        <w:rPr>
          <w:rFonts w:ascii="Arial" w:hAnsi="Arial" w:cs="Arial"/>
          <w:sz w:val="28"/>
          <w:szCs w:val="28"/>
        </w:rPr>
        <w:t>are not able to</w:t>
      </w:r>
      <w:r w:rsidR="00DD68ED" w:rsidRPr="00060CF1">
        <w:rPr>
          <w:rFonts w:ascii="Arial" w:hAnsi="Arial" w:cs="Arial"/>
          <w:sz w:val="28"/>
          <w:szCs w:val="28"/>
        </w:rPr>
        <w:t xml:space="preserve"> fully </w:t>
      </w:r>
      <w:r w:rsidR="00FA7335" w:rsidRPr="00060CF1">
        <w:rPr>
          <w:rFonts w:ascii="Arial" w:hAnsi="Arial" w:cs="Arial"/>
          <w:sz w:val="28"/>
          <w:szCs w:val="28"/>
        </w:rPr>
        <w:t xml:space="preserve">and consistently </w:t>
      </w:r>
      <w:r w:rsidR="00DD68ED" w:rsidRPr="00060CF1">
        <w:rPr>
          <w:rFonts w:ascii="Arial" w:hAnsi="Arial" w:cs="Arial"/>
          <w:sz w:val="28"/>
          <w:szCs w:val="28"/>
        </w:rPr>
        <w:t>apply systems thinking</w:t>
      </w:r>
      <w:r w:rsidR="004E267F">
        <w:rPr>
          <w:rFonts w:ascii="Arial" w:hAnsi="Arial" w:cs="Arial"/>
          <w:sz w:val="28"/>
          <w:szCs w:val="28"/>
        </w:rPr>
        <w:t>.</w:t>
      </w:r>
      <w:r w:rsidR="0041306E">
        <w:rPr>
          <w:rFonts w:ascii="Arial" w:hAnsi="Arial" w:cs="Arial"/>
          <w:sz w:val="28"/>
          <w:szCs w:val="28"/>
        </w:rPr>
        <w:t xml:space="preserve">  </w:t>
      </w:r>
    </w:p>
    <w:p w14:paraId="6FF5DAE1" w14:textId="795786D9" w:rsidR="00892B86" w:rsidRPr="00060CF1" w:rsidRDefault="00D51838"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[SLIDE 9 – DEVELOPMENTS IN CODEX</w:t>
      </w:r>
      <w:r w:rsidR="00C863E9">
        <w:rPr>
          <w:rFonts w:ascii="Arial" w:hAnsi="Arial" w:cs="Arial"/>
          <w:sz w:val="28"/>
          <w:szCs w:val="28"/>
        </w:rPr>
        <w:t xml:space="preserve"> I</w:t>
      </w:r>
      <w:r w:rsidRPr="00060CF1">
        <w:rPr>
          <w:rFonts w:ascii="Arial" w:hAnsi="Arial" w:cs="Arial"/>
          <w:sz w:val="28"/>
          <w:szCs w:val="28"/>
        </w:rPr>
        <w:t>]</w:t>
      </w:r>
    </w:p>
    <w:p w14:paraId="11A06247" w14:textId="1C6AC980" w:rsidR="00DA7720" w:rsidRPr="00060CF1" w:rsidRDefault="008E1ADC"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Even within these current constraints, w</w:t>
      </w:r>
      <w:r w:rsidR="00DA7720" w:rsidRPr="00060CF1">
        <w:rPr>
          <w:rFonts w:ascii="Arial" w:hAnsi="Arial" w:cs="Arial"/>
          <w:sz w:val="28"/>
          <w:szCs w:val="28"/>
        </w:rPr>
        <w:t xml:space="preserve">e are starting to see </w:t>
      </w:r>
      <w:r w:rsidR="00AA519F" w:rsidRPr="00060CF1">
        <w:rPr>
          <w:rFonts w:ascii="Arial" w:hAnsi="Arial" w:cs="Arial"/>
          <w:sz w:val="28"/>
          <w:szCs w:val="28"/>
        </w:rPr>
        <w:t>thinking change and develop.</w:t>
      </w:r>
      <w:r w:rsidR="00DA7720" w:rsidRPr="00060CF1">
        <w:rPr>
          <w:rFonts w:ascii="Arial" w:hAnsi="Arial" w:cs="Arial"/>
          <w:sz w:val="28"/>
          <w:szCs w:val="28"/>
        </w:rPr>
        <w:t xml:space="preserve">  In Codex, there is a growing realisation that timely and appropriate international food safety standards may support development and implementation of initiatives that improve food security and sustainability.</w:t>
      </w:r>
    </w:p>
    <w:p w14:paraId="50E6F3F7" w14:textId="3EFED16B" w:rsidR="00DA7720" w:rsidRPr="00060CF1" w:rsidRDefault="00DA7720" w:rsidP="00060CF1">
      <w:pPr>
        <w:spacing w:before="100" w:beforeAutospacing="1" w:after="100" w:afterAutospacing="1" w:line="276" w:lineRule="auto"/>
        <w:contextualSpacing/>
        <w:rPr>
          <w:rFonts w:ascii="Arial" w:hAnsi="Arial" w:cs="Arial"/>
          <w:sz w:val="28"/>
          <w:szCs w:val="28"/>
        </w:rPr>
      </w:pPr>
      <w:r w:rsidRPr="00060CF1">
        <w:rPr>
          <w:rFonts w:ascii="Arial" w:hAnsi="Arial" w:cs="Arial"/>
          <w:sz w:val="28"/>
          <w:szCs w:val="28"/>
        </w:rPr>
        <w:t>As just one example, we are seeing divergence between jurisdictions on regulations relating to the use of recycled materials in food packaging, which may become a significant barrier to the wider adoption of the use of recycled material in packaging for food in international trade.  In Codex, we have been scoping the food safety implications of the use of recycled materials in food packaging, with the possibility of us then developing international food safety standards to harmonise regulatory controls</w:t>
      </w:r>
      <w:r w:rsidR="00842CE5">
        <w:rPr>
          <w:rFonts w:ascii="Arial" w:hAnsi="Arial" w:cs="Arial"/>
          <w:sz w:val="28"/>
          <w:szCs w:val="28"/>
        </w:rPr>
        <w:t>.  Those controls</w:t>
      </w:r>
      <w:r w:rsidRPr="00060CF1">
        <w:rPr>
          <w:rFonts w:ascii="Arial" w:hAnsi="Arial" w:cs="Arial"/>
          <w:sz w:val="28"/>
          <w:szCs w:val="28"/>
        </w:rPr>
        <w:t xml:space="preserve"> would</w:t>
      </w:r>
      <w:r w:rsidR="00842CE5">
        <w:rPr>
          <w:rFonts w:ascii="Arial" w:hAnsi="Arial" w:cs="Arial"/>
          <w:sz w:val="28"/>
          <w:szCs w:val="28"/>
        </w:rPr>
        <w:t>,</w:t>
      </w:r>
      <w:r w:rsidRPr="00060CF1">
        <w:rPr>
          <w:rFonts w:ascii="Arial" w:hAnsi="Arial" w:cs="Arial"/>
          <w:sz w:val="28"/>
          <w:szCs w:val="28"/>
        </w:rPr>
        <w:t xml:space="preserve"> in turn</w:t>
      </w:r>
      <w:r w:rsidR="00842CE5">
        <w:rPr>
          <w:rFonts w:ascii="Arial" w:hAnsi="Arial" w:cs="Arial"/>
          <w:sz w:val="28"/>
          <w:szCs w:val="28"/>
        </w:rPr>
        <w:t>,</w:t>
      </w:r>
      <w:r w:rsidRPr="00060CF1">
        <w:rPr>
          <w:rFonts w:ascii="Arial" w:hAnsi="Arial" w:cs="Arial"/>
          <w:sz w:val="28"/>
          <w:szCs w:val="28"/>
        </w:rPr>
        <w:t xml:space="preserve"> help provide assured streams of recycled materials to reduce the dependence of the food supply on virgin materials.</w:t>
      </w:r>
    </w:p>
    <w:p w14:paraId="472A3115" w14:textId="77777777" w:rsidR="00DA7720" w:rsidRPr="00060CF1" w:rsidRDefault="00DA7720" w:rsidP="00060CF1">
      <w:pPr>
        <w:spacing w:before="100" w:beforeAutospacing="1" w:after="100" w:afterAutospacing="1" w:line="276" w:lineRule="auto"/>
        <w:contextualSpacing/>
        <w:rPr>
          <w:rFonts w:ascii="Arial" w:hAnsi="Arial" w:cs="Arial"/>
          <w:sz w:val="28"/>
          <w:szCs w:val="28"/>
        </w:rPr>
      </w:pPr>
    </w:p>
    <w:p w14:paraId="38A9D11D" w14:textId="520AF03D" w:rsidR="00DA7720" w:rsidRDefault="00A3274D"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Although this </w:t>
      </w:r>
      <w:r w:rsidR="00EC606E" w:rsidRPr="00060CF1">
        <w:rPr>
          <w:rFonts w:ascii="Arial" w:hAnsi="Arial" w:cs="Arial"/>
          <w:sz w:val="28"/>
          <w:szCs w:val="28"/>
        </w:rPr>
        <w:t>demonstrates</w:t>
      </w:r>
      <w:r w:rsidRPr="00060CF1">
        <w:rPr>
          <w:rFonts w:ascii="Arial" w:hAnsi="Arial" w:cs="Arial"/>
          <w:sz w:val="28"/>
          <w:szCs w:val="28"/>
        </w:rPr>
        <w:t xml:space="preserve"> that </w:t>
      </w:r>
      <w:r w:rsidR="00AC5BAE" w:rsidRPr="00060CF1">
        <w:rPr>
          <w:rFonts w:ascii="Arial" w:hAnsi="Arial" w:cs="Arial"/>
          <w:sz w:val="28"/>
          <w:szCs w:val="28"/>
        </w:rPr>
        <w:t xml:space="preserve">we are starting to think about </w:t>
      </w:r>
      <w:r w:rsidRPr="00060CF1">
        <w:rPr>
          <w:rFonts w:ascii="Arial" w:hAnsi="Arial" w:cs="Arial"/>
          <w:sz w:val="28"/>
          <w:szCs w:val="28"/>
        </w:rPr>
        <w:t xml:space="preserve">the broader impacts of food safety standards </w:t>
      </w:r>
      <w:r w:rsidR="00AC5BAE" w:rsidRPr="00060CF1">
        <w:rPr>
          <w:rFonts w:ascii="Arial" w:hAnsi="Arial" w:cs="Arial"/>
          <w:sz w:val="28"/>
          <w:szCs w:val="28"/>
        </w:rPr>
        <w:t xml:space="preserve">when we prioritise and initiate </w:t>
      </w:r>
      <w:r w:rsidR="00AC5BAE" w:rsidRPr="00060CF1">
        <w:rPr>
          <w:rFonts w:ascii="Arial" w:hAnsi="Arial" w:cs="Arial"/>
          <w:sz w:val="28"/>
          <w:szCs w:val="28"/>
        </w:rPr>
        <w:lastRenderedPageBreak/>
        <w:t>work, it’s not truly integrative.  We’re still optimising for food safety</w:t>
      </w:r>
      <w:r w:rsidR="001F437E" w:rsidRPr="00060CF1">
        <w:rPr>
          <w:rFonts w:ascii="Arial" w:hAnsi="Arial" w:cs="Arial"/>
          <w:sz w:val="28"/>
          <w:szCs w:val="28"/>
        </w:rPr>
        <w:t xml:space="preserve">, </w:t>
      </w:r>
      <w:r w:rsidR="0009220B">
        <w:rPr>
          <w:rFonts w:ascii="Arial" w:hAnsi="Arial" w:cs="Arial"/>
          <w:sz w:val="28"/>
          <w:szCs w:val="28"/>
        </w:rPr>
        <w:t>complemented by</w:t>
      </w:r>
      <w:r w:rsidR="001F437E" w:rsidRPr="00060CF1">
        <w:rPr>
          <w:rFonts w:ascii="Arial" w:hAnsi="Arial" w:cs="Arial"/>
          <w:sz w:val="28"/>
          <w:szCs w:val="28"/>
        </w:rPr>
        <w:t xml:space="preserve"> an understanding of the mechanism by which this will drive gains in sustainability as a side benefit.</w:t>
      </w:r>
    </w:p>
    <w:p w14:paraId="2F17A959" w14:textId="671519A2" w:rsidR="00C863E9" w:rsidRPr="00060CF1" w:rsidRDefault="00C863E9"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[SLIDE </w:t>
      </w:r>
      <w:r>
        <w:rPr>
          <w:rFonts w:ascii="Arial" w:hAnsi="Arial" w:cs="Arial"/>
          <w:sz w:val="28"/>
          <w:szCs w:val="28"/>
        </w:rPr>
        <w:t>10</w:t>
      </w:r>
      <w:r w:rsidRPr="00060CF1">
        <w:rPr>
          <w:rFonts w:ascii="Arial" w:hAnsi="Arial" w:cs="Arial"/>
          <w:sz w:val="28"/>
          <w:szCs w:val="28"/>
        </w:rPr>
        <w:t xml:space="preserve"> – DEVELOPMENTS IN CODEX</w:t>
      </w:r>
      <w:r>
        <w:rPr>
          <w:rFonts w:ascii="Arial" w:hAnsi="Arial" w:cs="Arial"/>
          <w:sz w:val="28"/>
          <w:szCs w:val="28"/>
        </w:rPr>
        <w:t xml:space="preserve"> II</w:t>
      </w:r>
      <w:r w:rsidRPr="00060CF1">
        <w:rPr>
          <w:rFonts w:ascii="Arial" w:hAnsi="Arial" w:cs="Arial"/>
          <w:sz w:val="28"/>
          <w:szCs w:val="28"/>
        </w:rPr>
        <w:t>]</w:t>
      </w:r>
    </w:p>
    <w:p w14:paraId="21053651" w14:textId="734F9247" w:rsidR="00E803D9" w:rsidRPr="00060CF1" w:rsidRDefault="002E6A0C"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I </w:t>
      </w:r>
      <w:r w:rsidR="00CB4502">
        <w:rPr>
          <w:rFonts w:ascii="Arial" w:hAnsi="Arial" w:cs="Arial"/>
          <w:sz w:val="28"/>
          <w:szCs w:val="28"/>
        </w:rPr>
        <w:t xml:space="preserve">can </w:t>
      </w:r>
      <w:r w:rsidRPr="00060CF1">
        <w:rPr>
          <w:rFonts w:ascii="Arial" w:hAnsi="Arial" w:cs="Arial"/>
          <w:sz w:val="28"/>
          <w:szCs w:val="28"/>
        </w:rPr>
        <w:t xml:space="preserve">recall just one example from my time as chairperson of Codex where </w:t>
      </w:r>
      <w:r w:rsidR="00051278" w:rsidRPr="00060CF1">
        <w:rPr>
          <w:rFonts w:ascii="Arial" w:hAnsi="Arial" w:cs="Arial"/>
          <w:sz w:val="28"/>
          <w:szCs w:val="28"/>
        </w:rPr>
        <w:t xml:space="preserve">we have </w:t>
      </w:r>
      <w:r w:rsidR="00CB4502">
        <w:rPr>
          <w:rFonts w:ascii="Arial" w:hAnsi="Arial" w:cs="Arial"/>
          <w:sz w:val="28"/>
          <w:szCs w:val="28"/>
        </w:rPr>
        <w:t xml:space="preserve">explicitly and consciously </w:t>
      </w:r>
      <w:r w:rsidR="00051278" w:rsidRPr="00060CF1">
        <w:rPr>
          <w:rFonts w:ascii="Arial" w:hAnsi="Arial" w:cs="Arial"/>
          <w:sz w:val="28"/>
          <w:szCs w:val="28"/>
        </w:rPr>
        <w:t>integrated</w:t>
      </w:r>
      <w:r w:rsidR="00DA7720" w:rsidRPr="00060CF1">
        <w:rPr>
          <w:rFonts w:ascii="Arial" w:hAnsi="Arial" w:cs="Arial"/>
          <w:sz w:val="28"/>
          <w:szCs w:val="28"/>
        </w:rPr>
        <w:t xml:space="preserve"> food safety and food security considerations in the setting of standards and associated regulatory limits</w:t>
      </w:r>
      <w:r w:rsidR="00374CCA">
        <w:rPr>
          <w:rFonts w:ascii="Arial" w:hAnsi="Arial" w:cs="Arial"/>
          <w:sz w:val="28"/>
          <w:szCs w:val="28"/>
        </w:rPr>
        <w:t>, and where we can demonstrate how an appreciation of food security has changed our conclusion</w:t>
      </w:r>
      <w:r w:rsidR="00C54C7A" w:rsidRPr="00060CF1">
        <w:rPr>
          <w:rFonts w:ascii="Arial" w:hAnsi="Arial" w:cs="Arial"/>
          <w:sz w:val="28"/>
          <w:szCs w:val="28"/>
        </w:rPr>
        <w:t>.  This relates to the setting of maximum limits for</w:t>
      </w:r>
      <w:r w:rsidR="00DA7720" w:rsidRPr="00060CF1">
        <w:rPr>
          <w:rFonts w:ascii="Arial" w:hAnsi="Arial" w:cs="Arial"/>
          <w:sz w:val="28"/>
          <w:szCs w:val="28"/>
        </w:rPr>
        <w:t xml:space="preserve"> aflatoxins in cereal-based foods for </w:t>
      </w:r>
      <w:r w:rsidR="00C54C7A" w:rsidRPr="00060CF1">
        <w:rPr>
          <w:rFonts w:ascii="Arial" w:hAnsi="Arial" w:cs="Arial"/>
          <w:sz w:val="28"/>
          <w:szCs w:val="28"/>
        </w:rPr>
        <w:t>infants and young children.</w:t>
      </w:r>
    </w:p>
    <w:p w14:paraId="7004C3C6" w14:textId="77777777" w:rsidR="006C7E95" w:rsidRPr="00060CF1" w:rsidRDefault="00E803D9"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After a debate that was at times contentious, </w:t>
      </w:r>
      <w:r w:rsidR="006277CE" w:rsidRPr="00060CF1">
        <w:rPr>
          <w:rFonts w:ascii="Arial" w:hAnsi="Arial" w:cs="Arial"/>
          <w:sz w:val="28"/>
          <w:szCs w:val="28"/>
        </w:rPr>
        <w:t>Codex adopted maximum residue limits that were higher</w:t>
      </w:r>
      <w:r w:rsidR="00E55D1B" w:rsidRPr="00060CF1">
        <w:rPr>
          <w:rFonts w:ascii="Arial" w:hAnsi="Arial" w:cs="Arial"/>
          <w:sz w:val="28"/>
          <w:szCs w:val="28"/>
        </w:rPr>
        <w:t>, and therefore less protective of human health, for these foods</w:t>
      </w:r>
      <w:r w:rsidR="00C05E88" w:rsidRPr="00060CF1">
        <w:rPr>
          <w:rFonts w:ascii="Arial" w:hAnsi="Arial" w:cs="Arial"/>
          <w:sz w:val="28"/>
          <w:szCs w:val="28"/>
        </w:rPr>
        <w:t xml:space="preserve"> in food aid than for these foods in other situations.  The interventions of three observers – UNICEF, the UN World Food Programme and </w:t>
      </w:r>
      <w:r w:rsidR="00F751EC" w:rsidRPr="00060CF1">
        <w:rPr>
          <w:rFonts w:ascii="Arial" w:hAnsi="Arial" w:cs="Arial"/>
          <w:sz w:val="28"/>
          <w:szCs w:val="28"/>
        </w:rPr>
        <w:t>Médecins Sans Frontières</w:t>
      </w:r>
      <w:r w:rsidR="00C05E88" w:rsidRPr="00060CF1">
        <w:rPr>
          <w:rFonts w:ascii="Arial" w:hAnsi="Arial" w:cs="Arial"/>
          <w:sz w:val="28"/>
          <w:szCs w:val="28"/>
        </w:rPr>
        <w:t xml:space="preserve"> – are key to understanding the issues at play.  </w:t>
      </w:r>
    </w:p>
    <w:p w14:paraId="7CB3D2F7" w14:textId="518D605E" w:rsidR="001729BA" w:rsidRPr="00060CF1" w:rsidRDefault="006C7E95"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Noting that cereal-based foods </w:t>
      </w:r>
      <w:r w:rsidR="00201BFF" w:rsidRPr="00060CF1">
        <w:rPr>
          <w:rFonts w:ascii="Arial" w:hAnsi="Arial" w:cs="Arial"/>
          <w:sz w:val="28"/>
          <w:szCs w:val="28"/>
        </w:rPr>
        <w:t xml:space="preserve">are provided through food aid </w:t>
      </w:r>
      <w:r w:rsidRPr="00060CF1">
        <w:rPr>
          <w:rFonts w:ascii="Arial" w:hAnsi="Arial" w:cs="Arial"/>
          <w:sz w:val="28"/>
          <w:szCs w:val="28"/>
        </w:rPr>
        <w:t>to children at risk of malnutrition in more than 75 countries on an annual basis</w:t>
      </w:r>
      <w:r w:rsidR="00201BFF" w:rsidRPr="00060CF1">
        <w:rPr>
          <w:rFonts w:ascii="Arial" w:hAnsi="Arial" w:cs="Arial"/>
          <w:sz w:val="28"/>
          <w:szCs w:val="28"/>
        </w:rPr>
        <w:t xml:space="preserve">, these organisations at the front line of aid programmes </w:t>
      </w:r>
      <w:r w:rsidR="005B7065" w:rsidRPr="00060CF1">
        <w:rPr>
          <w:rFonts w:ascii="Arial" w:hAnsi="Arial" w:cs="Arial"/>
          <w:sz w:val="28"/>
          <w:szCs w:val="28"/>
        </w:rPr>
        <w:t xml:space="preserve">argued that the higher </w:t>
      </w:r>
      <w:r w:rsidR="00106A94" w:rsidRPr="00060CF1">
        <w:rPr>
          <w:rFonts w:ascii="Arial" w:hAnsi="Arial" w:cs="Arial"/>
          <w:sz w:val="28"/>
          <w:szCs w:val="28"/>
        </w:rPr>
        <w:t>limit</w:t>
      </w:r>
      <w:r w:rsidR="005B7065" w:rsidRPr="00060CF1">
        <w:rPr>
          <w:rFonts w:ascii="Arial" w:hAnsi="Arial" w:cs="Arial"/>
          <w:sz w:val="28"/>
          <w:szCs w:val="28"/>
        </w:rPr>
        <w:t xml:space="preserve"> adopted would</w:t>
      </w:r>
      <w:r w:rsidRPr="00060CF1">
        <w:rPr>
          <w:rFonts w:ascii="Arial" w:hAnsi="Arial" w:cs="Arial"/>
          <w:sz w:val="28"/>
          <w:szCs w:val="28"/>
        </w:rPr>
        <w:t xml:space="preserve"> enable</w:t>
      </w:r>
      <w:r w:rsidR="005B7065" w:rsidRPr="00060CF1">
        <w:rPr>
          <w:rFonts w:ascii="Arial" w:hAnsi="Arial" w:cs="Arial"/>
          <w:sz w:val="28"/>
          <w:szCs w:val="28"/>
        </w:rPr>
        <w:t xml:space="preserve"> maintenance of</w:t>
      </w:r>
      <w:r w:rsidRPr="00060CF1">
        <w:rPr>
          <w:rFonts w:ascii="Arial" w:hAnsi="Arial" w:cs="Arial"/>
          <w:sz w:val="28"/>
          <w:szCs w:val="28"/>
        </w:rPr>
        <w:t xml:space="preserve"> a pipeline o</w:t>
      </w:r>
      <w:r w:rsidR="00106A94" w:rsidRPr="00060CF1">
        <w:rPr>
          <w:rFonts w:ascii="Arial" w:hAnsi="Arial" w:cs="Arial"/>
          <w:sz w:val="28"/>
          <w:szCs w:val="28"/>
        </w:rPr>
        <w:t>f</w:t>
      </w:r>
      <w:r w:rsidRPr="00060CF1">
        <w:rPr>
          <w:rFonts w:ascii="Arial" w:hAnsi="Arial" w:cs="Arial"/>
          <w:sz w:val="28"/>
          <w:szCs w:val="28"/>
        </w:rPr>
        <w:t xml:space="preserve"> nutritious food for vulnerable children in need.</w:t>
      </w:r>
      <w:r w:rsidR="00CD339E" w:rsidRPr="00060CF1">
        <w:rPr>
          <w:rFonts w:ascii="Arial" w:hAnsi="Arial" w:cs="Arial"/>
          <w:sz w:val="28"/>
          <w:szCs w:val="28"/>
        </w:rPr>
        <w:t xml:space="preserve">  They noted that, i</w:t>
      </w:r>
      <w:r w:rsidR="00106A94" w:rsidRPr="00060CF1">
        <w:rPr>
          <w:rFonts w:ascii="Arial" w:hAnsi="Arial" w:cs="Arial"/>
          <w:sz w:val="28"/>
          <w:szCs w:val="28"/>
        </w:rPr>
        <w:t xml:space="preserve">n contrast, a lower limit such as that adopted for these foods in other situations </w:t>
      </w:r>
      <w:r w:rsidRPr="00060CF1">
        <w:rPr>
          <w:rFonts w:ascii="Arial" w:hAnsi="Arial" w:cs="Arial"/>
          <w:sz w:val="28"/>
          <w:szCs w:val="28"/>
        </w:rPr>
        <w:t>could constrain humanitarian responses by impacting the availability of suitable suppliers at competitive prices</w:t>
      </w:r>
      <w:r w:rsidR="00106A94" w:rsidRPr="00060CF1">
        <w:rPr>
          <w:rFonts w:ascii="Arial" w:hAnsi="Arial" w:cs="Arial"/>
          <w:sz w:val="28"/>
          <w:szCs w:val="28"/>
        </w:rPr>
        <w:t>,</w:t>
      </w:r>
      <w:r w:rsidRPr="00060CF1">
        <w:rPr>
          <w:rFonts w:ascii="Arial" w:hAnsi="Arial" w:cs="Arial"/>
          <w:sz w:val="28"/>
          <w:szCs w:val="28"/>
        </w:rPr>
        <w:t xml:space="preserve"> especially in the context of crises driven by conflict and climate change. </w:t>
      </w:r>
      <w:r w:rsidR="001729BA" w:rsidRPr="00060CF1">
        <w:rPr>
          <w:rFonts w:ascii="Arial" w:hAnsi="Arial" w:cs="Arial"/>
          <w:sz w:val="28"/>
          <w:szCs w:val="28"/>
        </w:rPr>
        <w:t>UNICEF noted, explicitly, “</w:t>
      </w:r>
      <w:r w:rsidRPr="00060CF1">
        <w:rPr>
          <w:rFonts w:ascii="Arial" w:hAnsi="Arial" w:cs="Arial"/>
          <w:sz w:val="28"/>
          <w:szCs w:val="28"/>
        </w:rPr>
        <w:t>food security should be at the centre</w:t>
      </w:r>
      <w:r w:rsidR="001729BA" w:rsidRPr="00060CF1">
        <w:rPr>
          <w:rFonts w:ascii="Arial" w:hAnsi="Arial" w:cs="Arial"/>
          <w:sz w:val="28"/>
          <w:szCs w:val="28"/>
        </w:rPr>
        <w:t>”.</w:t>
      </w:r>
      <w:r w:rsidR="00750FE1">
        <w:rPr>
          <w:rFonts w:ascii="Arial" w:hAnsi="Arial" w:cs="Arial"/>
          <w:sz w:val="28"/>
          <w:szCs w:val="28"/>
        </w:rPr>
        <w:t xml:space="preserve">  Codex listened.</w:t>
      </w:r>
    </w:p>
    <w:p w14:paraId="6D2CCE84" w14:textId="28D62605" w:rsidR="00F33336" w:rsidRPr="00060CF1" w:rsidRDefault="00F33336" w:rsidP="00060CF1">
      <w:pPr>
        <w:spacing w:before="100" w:beforeAutospacing="1" w:after="100" w:afterAutospacing="1" w:line="276" w:lineRule="auto"/>
        <w:rPr>
          <w:rFonts w:ascii="Arial" w:hAnsi="Arial" w:cs="Arial"/>
          <w:i/>
          <w:iCs/>
          <w:sz w:val="28"/>
          <w:szCs w:val="28"/>
        </w:rPr>
      </w:pPr>
      <w:r w:rsidRPr="00060CF1">
        <w:rPr>
          <w:rFonts w:ascii="Arial" w:hAnsi="Arial" w:cs="Arial"/>
          <w:sz w:val="28"/>
          <w:szCs w:val="28"/>
        </w:rPr>
        <w:t xml:space="preserve">[SLIDE </w:t>
      </w:r>
      <w:r w:rsidR="001C08F3" w:rsidRPr="00060CF1">
        <w:rPr>
          <w:rFonts w:ascii="Arial" w:hAnsi="Arial" w:cs="Arial"/>
          <w:sz w:val="28"/>
          <w:szCs w:val="28"/>
        </w:rPr>
        <w:t>1</w:t>
      </w:r>
      <w:r w:rsidR="00C863E9">
        <w:rPr>
          <w:rFonts w:ascii="Arial" w:hAnsi="Arial" w:cs="Arial"/>
          <w:sz w:val="28"/>
          <w:szCs w:val="28"/>
        </w:rPr>
        <w:t>1</w:t>
      </w:r>
      <w:r w:rsidRPr="00060CF1">
        <w:rPr>
          <w:rFonts w:ascii="Arial" w:hAnsi="Arial" w:cs="Arial"/>
          <w:sz w:val="28"/>
          <w:szCs w:val="28"/>
        </w:rPr>
        <w:t xml:space="preserve"> – A GLOBAL FORESIGHT REPORT ON PLANETARY HEATLH AND HUMAN WELLBEING]</w:t>
      </w:r>
    </w:p>
    <w:p w14:paraId="311D8C65" w14:textId="5729719F" w:rsidR="007B087B" w:rsidRDefault="00D74F10" w:rsidP="00060CF1">
      <w:pPr>
        <w:spacing w:before="100" w:beforeAutospacing="1" w:after="100" w:afterAutospacing="1" w:line="276" w:lineRule="auto"/>
        <w:rPr>
          <w:rFonts w:ascii="Arial" w:hAnsi="Arial" w:cs="Arial"/>
          <w:sz w:val="28"/>
          <w:szCs w:val="28"/>
          <w:lang w:val="en-US"/>
        </w:rPr>
      </w:pPr>
      <w:r w:rsidRPr="00060CF1">
        <w:rPr>
          <w:rFonts w:ascii="Arial" w:hAnsi="Arial" w:cs="Arial"/>
          <w:sz w:val="28"/>
          <w:szCs w:val="28"/>
        </w:rPr>
        <w:t xml:space="preserve">So, </w:t>
      </w:r>
      <w:r w:rsidR="00BC5510" w:rsidRPr="00060CF1">
        <w:rPr>
          <w:rFonts w:ascii="Arial" w:hAnsi="Arial" w:cs="Arial"/>
          <w:sz w:val="28"/>
          <w:szCs w:val="28"/>
        </w:rPr>
        <w:t xml:space="preserve">turning to the future, </w:t>
      </w:r>
      <w:r w:rsidRPr="00214B51">
        <w:rPr>
          <w:rFonts w:ascii="Arial" w:hAnsi="Arial" w:cs="Arial"/>
          <w:sz w:val="28"/>
          <w:szCs w:val="28"/>
          <w:u w:val="single"/>
        </w:rPr>
        <w:t>h</w:t>
      </w:r>
      <w:r w:rsidR="007B087B" w:rsidRPr="00214B51">
        <w:rPr>
          <w:rFonts w:ascii="Arial" w:hAnsi="Arial" w:cs="Arial"/>
          <w:sz w:val="28"/>
          <w:szCs w:val="28"/>
          <w:u w:val="single"/>
        </w:rPr>
        <w:t>ow</w:t>
      </w:r>
      <w:r w:rsidR="007B087B" w:rsidRPr="00060CF1">
        <w:rPr>
          <w:rFonts w:ascii="Arial" w:hAnsi="Arial" w:cs="Arial"/>
          <w:sz w:val="28"/>
          <w:szCs w:val="28"/>
        </w:rPr>
        <w:t xml:space="preserve"> do we design integrative structures and approaches that help us to make the best decisions and take the right actions to reach these overarching global goals?</w:t>
      </w:r>
      <w:r w:rsidR="00F62D3E" w:rsidRPr="00060CF1">
        <w:rPr>
          <w:rFonts w:ascii="Arial" w:hAnsi="Arial" w:cs="Arial"/>
          <w:sz w:val="28"/>
          <w:szCs w:val="28"/>
        </w:rPr>
        <w:t xml:space="preserve">  </w:t>
      </w:r>
      <w:r w:rsidR="00C46815" w:rsidRPr="00060CF1">
        <w:rPr>
          <w:rFonts w:ascii="Arial" w:hAnsi="Arial" w:cs="Arial"/>
          <w:sz w:val="28"/>
          <w:szCs w:val="28"/>
        </w:rPr>
        <w:t>T</w:t>
      </w:r>
      <w:r w:rsidR="009E3F01" w:rsidRPr="00060CF1">
        <w:rPr>
          <w:rFonts w:ascii="Arial" w:hAnsi="Arial" w:cs="Arial"/>
          <w:sz w:val="28"/>
          <w:szCs w:val="28"/>
        </w:rPr>
        <w:t>his is not an abstract, academic question</w:t>
      </w:r>
      <w:r w:rsidR="00BA1DB1">
        <w:rPr>
          <w:rFonts w:ascii="Arial" w:hAnsi="Arial" w:cs="Arial"/>
          <w:sz w:val="28"/>
          <w:szCs w:val="28"/>
        </w:rPr>
        <w:t xml:space="preserve">.  Nor is it a question </w:t>
      </w:r>
      <w:r w:rsidR="00771662">
        <w:rPr>
          <w:rFonts w:ascii="Arial" w:hAnsi="Arial" w:cs="Arial"/>
          <w:sz w:val="28"/>
          <w:szCs w:val="28"/>
        </w:rPr>
        <w:t xml:space="preserve">where we have the luxury of </w:t>
      </w:r>
      <w:r w:rsidR="005278E3">
        <w:rPr>
          <w:rFonts w:ascii="Arial" w:hAnsi="Arial" w:cs="Arial"/>
          <w:sz w:val="28"/>
          <w:szCs w:val="28"/>
        </w:rPr>
        <w:lastRenderedPageBreak/>
        <w:t>time.  It is a question of</w:t>
      </w:r>
      <w:r w:rsidR="00972364">
        <w:rPr>
          <w:rFonts w:ascii="Arial" w:hAnsi="Arial" w:cs="Arial"/>
          <w:sz w:val="28"/>
          <w:szCs w:val="28"/>
        </w:rPr>
        <w:t xml:space="preserve"> real and</w:t>
      </w:r>
      <w:r w:rsidR="009E3F01" w:rsidRPr="00060CF1">
        <w:rPr>
          <w:rFonts w:ascii="Arial" w:hAnsi="Arial" w:cs="Arial"/>
          <w:sz w:val="28"/>
          <w:szCs w:val="28"/>
        </w:rPr>
        <w:t xml:space="preserve"> pressing urgency as </w:t>
      </w:r>
      <w:r w:rsidR="00C46815" w:rsidRPr="00060CF1">
        <w:rPr>
          <w:rFonts w:ascii="Arial" w:hAnsi="Arial" w:cs="Arial"/>
          <w:sz w:val="28"/>
          <w:szCs w:val="28"/>
        </w:rPr>
        <w:t xml:space="preserve">we see </w:t>
      </w:r>
      <w:r w:rsidR="00C46815" w:rsidRPr="00060CF1">
        <w:rPr>
          <w:rFonts w:ascii="Arial" w:hAnsi="Arial" w:cs="Arial"/>
          <w:sz w:val="28"/>
          <w:szCs w:val="28"/>
          <w:lang w:val="en-US"/>
        </w:rPr>
        <w:t xml:space="preserve">acceleration </w:t>
      </w:r>
      <w:r w:rsidR="006E76D6" w:rsidRPr="00060CF1">
        <w:rPr>
          <w:rFonts w:ascii="Arial" w:hAnsi="Arial" w:cs="Arial"/>
          <w:sz w:val="28"/>
          <w:szCs w:val="28"/>
          <w:lang w:val="en-US"/>
        </w:rPr>
        <w:t>in the</w:t>
      </w:r>
      <w:r w:rsidR="00C46815" w:rsidRPr="00060CF1">
        <w:rPr>
          <w:rFonts w:ascii="Arial" w:hAnsi="Arial" w:cs="Arial"/>
          <w:sz w:val="28"/>
          <w:szCs w:val="28"/>
          <w:lang w:val="en-US"/>
        </w:rPr>
        <w:t xml:space="preserve"> triple planetary crisis of climate change, nature loss, pollution and waste, according to </w:t>
      </w:r>
      <w:r w:rsidR="0078735F" w:rsidRPr="00060CF1">
        <w:rPr>
          <w:rFonts w:ascii="Arial" w:hAnsi="Arial" w:cs="Arial"/>
          <w:sz w:val="28"/>
          <w:szCs w:val="28"/>
          <w:lang w:val="en-US"/>
        </w:rPr>
        <w:t xml:space="preserve">new analysis by the </w:t>
      </w:r>
      <w:r w:rsidR="00C46815" w:rsidRPr="00060CF1">
        <w:rPr>
          <w:rFonts w:ascii="Arial" w:hAnsi="Arial" w:cs="Arial"/>
          <w:sz w:val="28"/>
          <w:szCs w:val="28"/>
          <w:lang w:val="en-US"/>
        </w:rPr>
        <w:t>UN Environment Programme and the International Science Council.</w:t>
      </w:r>
      <w:r w:rsidR="00E1598B" w:rsidRPr="00060CF1">
        <w:rPr>
          <w:rStyle w:val="FootnoteReference"/>
          <w:rFonts w:ascii="Arial" w:hAnsi="Arial" w:cs="Arial"/>
          <w:sz w:val="28"/>
          <w:szCs w:val="28"/>
          <w:lang w:val="en-US"/>
        </w:rPr>
        <w:footnoteReference w:id="5"/>
      </w:r>
    </w:p>
    <w:p w14:paraId="2A269D25" w14:textId="0F21D73B" w:rsidR="00474492" w:rsidRPr="00060CF1" w:rsidRDefault="00056A2E" w:rsidP="00060CF1">
      <w:pPr>
        <w:spacing w:before="100" w:beforeAutospacing="1" w:after="100" w:afterAutospacing="1" w:line="276" w:lineRule="auto"/>
        <w:rPr>
          <w:rFonts w:ascii="Arial" w:hAnsi="Arial" w:cs="Arial"/>
          <w:sz w:val="28"/>
          <w:szCs w:val="28"/>
        </w:rPr>
      </w:pPr>
      <w:r w:rsidRPr="00F46EC2">
        <w:rPr>
          <w:rFonts w:ascii="Arial" w:hAnsi="Arial" w:cs="Arial"/>
          <w:sz w:val="28"/>
          <w:szCs w:val="28"/>
          <w:lang w:val="en-AU"/>
        </w:rPr>
        <w:t xml:space="preserve">The nature, scope and urgency of the threats to population and planetary health have changed substantially since the Codex </w:t>
      </w:r>
      <w:r>
        <w:rPr>
          <w:rFonts w:ascii="Arial" w:hAnsi="Arial" w:cs="Arial"/>
          <w:sz w:val="28"/>
          <w:szCs w:val="28"/>
          <w:lang w:val="en-AU"/>
        </w:rPr>
        <w:t>purpose</w:t>
      </w:r>
      <w:r w:rsidRPr="00F46EC2">
        <w:rPr>
          <w:rFonts w:ascii="Arial" w:hAnsi="Arial" w:cs="Arial"/>
          <w:sz w:val="28"/>
          <w:szCs w:val="28"/>
          <w:lang w:val="en-AU"/>
        </w:rPr>
        <w:t xml:space="preserve"> w</w:t>
      </w:r>
      <w:r>
        <w:rPr>
          <w:rFonts w:ascii="Arial" w:hAnsi="Arial" w:cs="Arial"/>
          <w:sz w:val="28"/>
          <w:szCs w:val="28"/>
          <w:lang w:val="en-AU"/>
        </w:rPr>
        <w:t>as set by FAO and WHO</w:t>
      </w:r>
      <w:r w:rsidRPr="00F46EC2">
        <w:rPr>
          <w:rFonts w:ascii="Arial" w:hAnsi="Arial" w:cs="Arial"/>
          <w:sz w:val="28"/>
          <w:szCs w:val="28"/>
          <w:lang w:val="en-AU"/>
        </w:rPr>
        <w:t xml:space="preserve">. </w:t>
      </w:r>
      <w:r w:rsidR="00793208" w:rsidRPr="00060CF1">
        <w:rPr>
          <w:rFonts w:ascii="Arial" w:hAnsi="Arial" w:cs="Arial"/>
          <w:sz w:val="28"/>
          <w:szCs w:val="28"/>
        </w:rPr>
        <w:t xml:space="preserve">Some </w:t>
      </w:r>
      <w:r>
        <w:rPr>
          <w:rFonts w:ascii="Arial" w:hAnsi="Arial" w:cs="Arial"/>
          <w:sz w:val="28"/>
          <w:szCs w:val="28"/>
        </w:rPr>
        <w:t xml:space="preserve">therefore </w:t>
      </w:r>
      <w:r w:rsidR="00793208" w:rsidRPr="00060CF1">
        <w:rPr>
          <w:rFonts w:ascii="Arial" w:hAnsi="Arial" w:cs="Arial"/>
          <w:sz w:val="28"/>
          <w:szCs w:val="28"/>
        </w:rPr>
        <w:t xml:space="preserve">argue </w:t>
      </w:r>
      <w:r w:rsidR="00A42952" w:rsidRPr="00060CF1">
        <w:rPr>
          <w:rFonts w:ascii="Arial" w:hAnsi="Arial" w:cs="Arial"/>
          <w:sz w:val="28"/>
          <w:szCs w:val="28"/>
        </w:rPr>
        <w:t>that in order to help transform food systems towards the UN Sustainable Development Goals</w:t>
      </w:r>
      <w:r w:rsidR="00C81977" w:rsidRPr="00060CF1">
        <w:rPr>
          <w:rFonts w:ascii="Arial" w:hAnsi="Arial" w:cs="Arial"/>
          <w:sz w:val="28"/>
          <w:szCs w:val="28"/>
        </w:rPr>
        <w:t xml:space="preserve">, we need to </w:t>
      </w:r>
      <w:r w:rsidR="00E26252">
        <w:rPr>
          <w:rFonts w:ascii="Arial" w:hAnsi="Arial" w:cs="Arial"/>
          <w:sz w:val="28"/>
          <w:szCs w:val="28"/>
        </w:rPr>
        <w:t>modulate</w:t>
      </w:r>
      <w:r w:rsidR="00C81977" w:rsidRPr="00060CF1">
        <w:rPr>
          <w:rFonts w:ascii="Arial" w:hAnsi="Arial" w:cs="Arial"/>
          <w:sz w:val="28"/>
          <w:szCs w:val="28"/>
        </w:rPr>
        <w:t xml:space="preserve"> the flow between </w:t>
      </w:r>
      <w:r w:rsidR="00283337" w:rsidRPr="00060CF1">
        <w:rPr>
          <w:rFonts w:ascii="Arial" w:hAnsi="Arial" w:cs="Arial"/>
          <w:sz w:val="28"/>
          <w:szCs w:val="28"/>
        </w:rPr>
        <w:t>inputs in the Codex system</w:t>
      </w:r>
      <w:r w:rsidR="00B72649">
        <w:rPr>
          <w:rFonts w:ascii="Arial" w:hAnsi="Arial" w:cs="Arial"/>
          <w:sz w:val="28"/>
          <w:szCs w:val="28"/>
        </w:rPr>
        <w:t>.  That is the process flow between</w:t>
      </w:r>
      <w:r w:rsidR="00283337" w:rsidRPr="00060CF1">
        <w:rPr>
          <w:rFonts w:ascii="Arial" w:hAnsi="Arial" w:cs="Arial"/>
          <w:sz w:val="28"/>
          <w:szCs w:val="28"/>
        </w:rPr>
        <w:t xml:space="preserve"> </w:t>
      </w:r>
      <w:r w:rsidR="00A14657" w:rsidRPr="00060CF1">
        <w:rPr>
          <w:rFonts w:ascii="Arial" w:hAnsi="Arial" w:cs="Arial"/>
          <w:sz w:val="28"/>
          <w:szCs w:val="28"/>
        </w:rPr>
        <w:t xml:space="preserve">identification of </w:t>
      </w:r>
      <w:r w:rsidR="00283337" w:rsidRPr="00060CF1">
        <w:rPr>
          <w:rFonts w:ascii="Arial" w:hAnsi="Arial" w:cs="Arial"/>
          <w:sz w:val="28"/>
          <w:szCs w:val="28"/>
        </w:rPr>
        <w:t xml:space="preserve">issues </w:t>
      </w:r>
      <w:r w:rsidR="00A14657" w:rsidRPr="00060CF1">
        <w:rPr>
          <w:rFonts w:ascii="Arial" w:hAnsi="Arial" w:cs="Arial"/>
          <w:sz w:val="28"/>
          <w:szCs w:val="28"/>
        </w:rPr>
        <w:t xml:space="preserve">for international standardisation </w:t>
      </w:r>
      <w:r w:rsidR="00283337" w:rsidRPr="00060CF1">
        <w:rPr>
          <w:rFonts w:ascii="Arial" w:hAnsi="Arial" w:cs="Arial"/>
          <w:sz w:val="28"/>
          <w:szCs w:val="28"/>
        </w:rPr>
        <w:t xml:space="preserve">by Member countries </w:t>
      </w:r>
      <w:r w:rsidR="00262F83" w:rsidRPr="00060CF1">
        <w:rPr>
          <w:rFonts w:ascii="Arial" w:hAnsi="Arial" w:cs="Arial"/>
          <w:sz w:val="28"/>
          <w:szCs w:val="28"/>
        </w:rPr>
        <w:t>and the outputs in the form of adopted food safety and quality standards</w:t>
      </w:r>
      <w:r w:rsidR="00A42952" w:rsidRPr="00060CF1">
        <w:rPr>
          <w:rFonts w:ascii="Arial" w:hAnsi="Arial" w:cs="Arial"/>
          <w:sz w:val="28"/>
          <w:szCs w:val="28"/>
        </w:rPr>
        <w:t>.</w:t>
      </w:r>
      <w:r w:rsidR="00A42952" w:rsidRPr="00060CF1">
        <w:rPr>
          <w:rStyle w:val="FootnoteReference"/>
          <w:rFonts w:ascii="Arial" w:hAnsi="Arial" w:cs="Arial"/>
          <w:sz w:val="28"/>
          <w:szCs w:val="28"/>
        </w:rPr>
        <w:footnoteReference w:id="6"/>
      </w:r>
      <w:r w:rsidR="00262F83" w:rsidRPr="00060CF1">
        <w:rPr>
          <w:rFonts w:ascii="Arial" w:hAnsi="Arial" w:cs="Arial"/>
          <w:sz w:val="28"/>
          <w:szCs w:val="28"/>
        </w:rPr>
        <w:t xml:space="preserve">  </w:t>
      </w:r>
      <w:r w:rsidR="00E26252">
        <w:rPr>
          <w:rFonts w:ascii="Arial" w:hAnsi="Arial" w:cs="Arial"/>
          <w:sz w:val="28"/>
          <w:szCs w:val="28"/>
        </w:rPr>
        <w:t xml:space="preserve">This modulation would then aid us in </w:t>
      </w:r>
      <w:r w:rsidR="00D3673F">
        <w:rPr>
          <w:rFonts w:ascii="Arial" w:hAnsi="Arial" w:cs="Arial"/>
          <w:sz w:val="28"/>
          <w:szCs w:val="28"/>
        </w:rPr>
        <w:t xml:space="preserve">better prioritising issues for action, and for taking decisions in Codex informed by food safety, security </w:t>
      </w:r>
      <w:r w:rsidR="00D3673F" w:rsidRPr="00D3673F">
        <w:rPr>
          <w:rFonts w:ascii="Arial" w:hAnsi="Arial" w:cs="Arial"/>
          <w:sz w:val="28"/>
          <w:szCs w:val="28"/>
          <w:u w:val="single"/>
        </w:rPr>
        <w:t>and</w:t>
      </w:r>
      <w:r w:rsidR="00D3673F">
        <w:rPr>
          <w:rFonts w:ascii="Arial" w:hAnsi="Arial" w:cs="Arial"/>
          <w:sz w:val="28"/>
          <w:szCs w:val="28"/>
        </w:rPr>
        <w:t xml:space="preserve"> sustainability considerations.</w:t>
      </w:r>
    </w:p>
    <w:p w14:paraId="44CD1DF1" w14:textId="3C73F3C7" w:rsidR="001C08F3" w:rsidRPr="00060CF1" w:rsidRDefault="001C08F3"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[SLIDE </w:t>
      </w:r>
      <w:r w:rsidR="00474492" w:rsidRPr="00060CF1">
        <w:rPr>
          <w:rFonts w:ascii="Arial" w:hAnsi="Arial" w:cs="Arial"/>
          <w:sz w:val="28"/>
          <w:szCs w:val="28"/>
        </w:rPr>
        <w:t>1</w:t>
      </w:r>
      <w:r w:rsidR="006E60C6">
        <w:rPr>
          <w:rFonts w:ascii="Arial" w:hAnsi="Arial" w:cs="Arial"/>
          <w:sz w:val="28"/>
          <w:szCs w:val="28"/>
        </w:rPr>
        <w:t>2</w:t>
      </w:r>
      <w:r w:rsidRPr="00060CF1">
        <w:rPr>
          <w:rFonts w:ascii="Arial" w:hAnsi="Arial" w:cs="Arial"/>
          <w:sz w:val="28"/>
          <w:szCs w:val="28"/>
        </w:rPr>
        <w:t xml:space="preserve"> - INPUTS, OUTPUTS AND DECISION-MAKING IN CODEX]</w:t>
      </w:r>
    </w:p>
    <w:p w14:paraId="7DC204C9" w14:textId="6EE5625B" w:rsidR="00922686" w:rsidRPr="00060CF1" w:rsidRDefault="00262F83"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Th</w:t>
      </w:r>
      <w:r w:rsidR="00540F43">
        <w:rPr>
          <w:rFonts w:ascii="Arial" w:hAnsi="Arial" w:cs="Arial"/>
          <w:sz w:val="28"/>
          <w:szCs w:val="28"/>
        </w:rPr>
        <w:t xml:space="preserve">e proponents of this approach acknowledge that it </w:t>
      </w:r>
      <w:r w:rsidRPr="00060CF1">
        <w:rPr>
          <w:rFonts w:ascii="Arial" w:hAnsi="Arial" w:cs="Arial"/>
          <w:sz w:val="28"/>
          <w:szCs w:val="28"/>
        </w:rPr>
        <w:t xml:space="preserve">would require reorientation of some or all of the </w:t>
      </w:r>
      <w:r w:rsidR="00814CB2" w:rsidRPr="00060CF1">
        <w:rPr>
          <w:rFonts w:ascii="Arial" w:hAnsi="Arial" w:cs="Arial"/>
          <w:sz w:val="28"/>
          <w:szCs w:val="28"/>
        </w:rPr>
        <w:t>decision-making elements that influence how Codex sets food standards</w:t>
      </w:r>
      <w:r w:rsidR="00793208" w:rsidRPr="00060CF1">
        <w:rPr>
          <w:rFonts w:ascii="Arial" w:hAnsi="Arial" w:cs="Arial"/>
          <w:sz w:val="28"/>
          <w:szCs w:val="28"/>
        </w:rPr>
        <w:t xml:space="preserve"> </w:t>
      </w:r>
      <w:r w:rsidR="00814CB2" w:rsidRPr="00060CF1">
        <w:rPr>
          <w:rFonts w:ascii="Arial" w:hAnsi="Arial" w:cs="Arial"/>
          <w:sz w:val="28"/>
          <w:szCs w:val="28"/>
        </w:rPr>
        <w:t>—</w:t>
      </w:r>
      <w:r w:rsidR="00793208" w:rsidRPr="00060CF1">
        <w:rPr>
          <w:rFonts w:ascii="Arial" w:hAnsi="Arial" w:cs="Arial"/>
          <w:sz w:val="28"/>
          <w:szCs w:val="28"/>
        </w:rPr>
        <w:t xml:space="preserve"> </w:t>
      </w:r>
      <w:r w:rsidR="00814CB2" w:rsidRPr="00060CF1">
        <w:rPr>
          <w:rFonts w:ascii="Arial" w:hAnsi="Arial" w:cs="Arial"/>
          <w:sz w:val="28"/>
          <w:szCs w:val="28"/>
        </w:rPr>
        <w:t>mandates, governance and risk assessment</w:t>
      </w:r>
      <w:r w:rsidRPr="00060CF1">
        <w:rPr>
          <w:rFonts w:ascii="Arial" w:hAnsi="Arial" w:cs="Arial"/>
          <w:sz w:val="28"/>
          <w:szCs w:val="28"/>
        </w:rPr>
        <w:t>.</w:t>
      </w:r>
      <w:r w:rsidR="00540F43">
        <w:rPr>
          <w:rFonts w:ascii="Arial" w:hAnsi="Arial" w:cs="Arial"/>
          <w:sz w:val="28"/>
          <w:szCs w:val="28"/>
        </w:rPr>
        <w:t xml:space="preserve">  </w:t>
      </w:r>
      <w:r w:rsidR="00A83085">
        <w:rPr>
          <w:rFonts w:ascii="Arial" w:hAnsi="Arial" w:cs="Arial"/>
          <w:sz w:val="28"/>
          <w:szCs w:val="28"/>
        </w:rPr>
        <w:t xml:space="preserve">And as Codex is a member-driven organisation, with member countries the decision-makers, it would need </w:t>
      </w:r>
      <w:r w:rsidR="005968EE">
        <w:rPr>
          <w:rFonts w:ascii="Arial" w:hAnsi="Arial" w:cs="Arial"/>
          <w:sz w:val="28"/>
          <w:szCs w:val="28"/>
        </w:rPr>
        <w:t>agreement and consensus across those member countries before such a change could be envisaged.</w:t>
      </w:r>
    </w:p>
    <w:p w14:paraId="0A1DD33A" w14:textId="3E1369AF" w:rsidR="00434468" w:rsidRPr="00060CF1" w:rsidRDefault="009D04B6"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Recent work </w:t>
      </w:r>
      <w:r w:rsidR="009430CA" w:rsidRPr="00060CF1">
        <w:rPr>
          <w:rFonts w:ascii="Arial" w:hAnsi="Arial" w:cs="Arial"/>
          <w:sz w:val="28"/>
          <w:szCs w:val="28"/>
        </w:rPr>
        <w:t xml:space="preserve">by the Codex Executive Committee </w:t>
      </w:r>
      <w:r w:rsidRPr="00060CF1">
        <w:rPr>
          <w:rFonts w:ascii="Arial" w:hAnsi="Arial" w:cs="Arial"/>
          <w:sz w:val="28"/>
          <w:szCs w:val="28"/>
        </w:rPr>
        <w:t xml:space="preserve">on </w:t>
      </w:r>
      <w:r w:rsidR="009430CA" w:rsidRPr="00060CF1">
        <w:rPr>
          <w:rFonts w:ascii="Arial" w:hAnsi="Arial" w:cs="Arial"/>
          <w:sz w:val="28"/>
          <w:szCs w:val="28"/>
        </w:rPr>
        <w:t xml:space="preserve">a blueprint for the </w:t>
      </w:r>
      <w:r w:rsidRPr="00060CF1">
        <w:rPr>
          <w:rFonts w:ascii="Arial" w:hAnsi="Arial" w:cs="Arial"/>
          <w:sz w:val="28"/>
          <w:szCs w:val="28"/>
        </w:rPr>
        <w:t xml:space="preserve">future of Codex </w:t>
      </w:r>
      <w:r w:rsidR="00BB6590" w:rsidRPr="00060CF1">
        <w:rPr>
          <w:rFonts w:ascii="Arial" w:hAnsi="Arial" w:cs="Arial"/>
          <w:sz w:val="28"/>
          <w:szCs w:val="28"/>
        </w:rPr>
        <w:t>has been the subject of extensive consultation with Codex Member countries, which demonstrated a lack of</w:t>
      </w:r>
      <w:r w:rsidR="00EC6A7A" w:rsidRPr="00060CF1">
        <w:rPr>
          <w:rFonts w:ascii="Arial" w:hAnsi="Arial" w:cs="Arial"/>
          <w:sz w:val="28"/>
          <w:szCs w:val="28"/>
        </w:rPr>
        <w:t xml:space="preserve"> widespread acceptance among </w:t>
      </w:r>
      <w:r w:rsidR="00BB6590" w:rsidRPr="00060CF1">
        <w:rPr>
          <w:rFonts w:ascii="Arial" w:hAnsi="Arial" w:cs="Arial"/>
          <w:sz w:val="28"/>
          <w:szCs w:val="28"/>
        </w:rPr>
        <w:t>the membership</w:t>
      </w:r>
      <w:r w:rsidR="00EC6A7A" w:rsidRPr="00060CF1">
        <w:rPr>
          <w:rFonts w:ascii="Arial" w:hAnsi="Arial" w:cs="Arial"/>
          <w:sz w:val="28"/>
          <w:szCs w:val="28"/>
        </w:rPr>
        <w:t xml:space="preserve"> of any case for change to m</w:t>
      </w:r>
      <w:r w:rsidRPr="00060CF1">
        <w:rPr>
          <w:rFonts w:ascii="Arial" w:hAnsi="Arial" w:cs="Arial"/>
          <w:sz w:val="28"/>
          <w:szCs w:val="28"/>
        </w:rPr>
        <w:t>andates and governance</w:t>
      </w:r>
      <w:r w:rsidR="00DB7B70" w:rsidRPr="00060CF1">
        <w:rPr>
          <w:rFonts w:ascii="Arial" w:hAnsi="Arial" w:cs="Arial"/>
          <w:sz w:val="28"/>
          <w:szCs w:val="28"/>
        </w:rPr>
        <w:t xml:space="preserve">.  </w:t>
      </w:r>
      <w:r w:rsidR="0011373B" w:rsidRPr="00060CF1">
        <w:rPr>
          <w:rFonts w:ascii="Arial" w:hAnsi="Arial" w:cs="Arial"/>
          <w:sz w:val="28"/>
          <w:szCs w:val="28"/>
        </w:rPr>
        <w:t xml:space="preserve">A range of concerns was raised by Members </w:t>
      </w:r>
      <w:r w:rsidR="00F64B9A" w:rsidRPr="00060CF1">
        <w:rPr>
          <w:rFonts w:ascii="Arial" w:hAnsi="Arial" w:cs="Arial"/>
          <w:sz w:val="28"/>
          <w:szCs w:val="28"/>
        </w:rPr>
        <w:t xml:space="preserve">opposing change to the Codex mandates and governance, including the lack of access to </w:t>
      </w:r>
      <w:r w:rsidR="000968BE" w:rsidRPr="00060CF1">
        <w:rPr>
          <w:rFonts w:ascii="Arial" w:hAnsi="Arial" w:cs="Arial"/>
          <w:sz w:val="28"/>
          <w:szCs w:val="28"/>
        </w:rPr>
        <w:t xml:space="preserve">expertise in areas that would be needed to maintain a science- and evidence-based approach to </w:t>
      </w:r>
      <w:r w:rsidR="00685C76" w:rsidRPr="00060CF1">
        <w:rPr>
          <w:rFonts w:ascii="Arial" w:hAnsi="Arial" w:cs="Arial"/>
          <w:sz w:val="28"/>
          <w:szCs w:val="28"/>
        </w:rPr>
        <w:t xml:space="preserve">standard setting, and the </w:t>
      </w:r>
      <w:r w:rsidR="00685C76" w:rsidRPr="00060CF1">
        <w:rPr>
          <w:rFonts w:ascii="Arial" w:hAnsi="Arial" w:cs="Arial"/>
          <w:sz w:val="28"/>
          <w:szCs w:val="28"/>
        </w:rPr>
        <w:lastRenderedPageBreak/>
        <w:t>potential overlap and duplication of the work of other multilateral and international organisations.</w:t>
      </w:r>
      <w:r w:rsidR="006C3FD1">
        <w:rPr>
          <w:rFonts w:ascii="Arial" w:hAnsi="Arial" w:cs="Arial"/>
          <w:sz w:val="28"/>
          <w:szCs w:val="28"/>
        </w:rPr>
        <w:t xml:space="preserve">  Some may argue that this conclusion is </w:t>
      </w:r>
      <w:r w:rsidR="00B66C0D">
        <w:rPr>
          <w:rFonts w:ascii="Arial" w:hAnsi="Arial" w:cs="Arial"/>
          <w:sz w:val="28"/>
          <w:szCs w:val="28"/>
        </w:rPr>
        <w:t>short-sighted or just plain wrong – but we should remember that consensus</w:t>
      </w:r>
      <w:r w:rsidR="00EF32F3">
        <w:rPr>
          <w:rFonts w:ascii="Arial" w:hAnsi="Arial" w:cs="Arial"/>
          <w:sz w:val="28"/>
          <w:szCs w:val="28"/>
        </w:rPr>
        <w:t xml:space="preserve"> is one of the cornerstones of Codex and, </w:t>
      </w:r>
      <w:r w:rsidR="00211687">
        <w:rPr>
          <w:rFonts w:ascii="Arial" w:hAnsi="Arial" w:cs="Arial"/>
          <w:sz w:val="28"/>
          <w:szCs w:val="28"/>
        </w:rPr>
        <w:t>in the absence of consensus, we cannot move forwards.</w:t>
      </w:r>
    </w:p>
    <w:p w14:paraId="56DE8D40" w14:textId="5F0544D6" w:rsidR="00AA0C0A" w:rsidRPr="00060CF1" w:rsidRDefault="00DB7B70"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This leaves risk assessment, </w:t>
      </w:r>
      <w:r w:rsidR="006A0890" w:rsidRPr="00060CF1">
        <w:rPr>
          <w:rFonts w:ascii="Arial" w:hAnsi="Arial" w:cs="Arial"/>
          <w:sz w:val="28"/>
          <w:szCs w:val="28"/>
        </w:rPr>
        <w:t xml:space="preserve">and the potential for </w:t>
      </w:r>
      <w:r w:rsidR="00941265" w:rsidRPr="00060CF1">
        <w:rPr>
          <w:rFonts w:ascii="Arial" w:hAnsi="Arial" w:cs="Arial"/>
          <w:sz w:val="28"/>
          <w:szCs w:val="28"/>
        </w:rPr>
        <w:t xml:space="preserve">developing </w:t>
      </w:r>
      <w:r w:rsidR="00042E5E" w:rsidRPr="00060CF1">
        <w:rPr>
          <w:rFonts w:ascii="Arial" w:hAnsi="Arial" w:cs="Arial"/>
          <w:sz w:val="28"/>
          <w:szCs w:val="28"/>
        </w:rPr>
        <w:t xml:space="preserve">approaches and methodologies that </w:t>
      </w:r>
      <w:r w:rsidR="003C6E12" w:rsidRPr="00060CF1">
        <w:rPr>
          <w:rFonts w:ascii="Arial" w:hAnsi="Arial" w:cs="Arial"/>
          <w:sz w:val="28"/>
          <w:szCs w:val="28"/>
        </w:rPr>
        <w:t>extend the n</w:t>
      </w:r>
      <w:r w:rsidR="006A0890" w:rsidRPr="00060CF1">
        <w:rPr>
          <w:rFonts w:ascii="Arial" w:hAnsi="Arial" w:cs="Arial"/>
          <w:sz w:val="28"/>
          <w:szCs w:val="28"/>
        </w:rPr>
        <w:t xml:space="preserve">ature and scope of the current risk assessment procedures to encompass </w:t>
      </w:r>
      <w:r w:rsidR="004F0841" w:rsidRPr="00060CF1">
        <w:rPr>
          <w:rFonts w:ascii="Arial" w:hAnsi="Arial" w:cs="Arial"/>
          <w:sz w:val="28"/>
          <w:szCs w:val="28"/>
        </w:rPr>
        <w:t xml:space="preserve">what proponents term </w:t>
      </w:r>
      <w:r w:rsidR="006A0890" w:rsidRPr="00060CF1">
        <w:rPr>
          <w:rFonts w:ascii="Arial" w:hAnsi="Arial" w:cs="Arial"/>
          <w:sz w:val="28"/>
          <w:szCs w:val="28"/>
        </w:rPr>
        <w:t>a ‘true cost accounting perspective’—that is, one that accounts for the health, social and environmental consequences of food production and consumption</w:t>
      </w:r>
      <w:r w:rsidR="003F2BB8" w:rsidRPr="00060CF1">
        <w:rPr>
          <w:rFonts w:ascii="Arial" w:hAnsi="Arial" w:cs="Arial"/>
          <w:sz w:val="28"/>
          <w:szCs w:val="28"/>
        </w:rPr>
        <w:t>.</w:t>
      </w:r>
      <w:r w:rsidR="008C421C" w:rsidRPr="00060CF1">
        <w:rPr>
          <w:rFonts w:ascii="Arial" w:hAnsi="Arial" w:cs="Arial"/>
          <w:sz w:val="28"/>
          <w:szCs w:val="28"/>
        </w:rPr>
        <w:t xml:space="preserve">  </w:t>
      </w:r>
    </w:p>
    <w:p w14:paraId="40AFD120" w14:textId="77777777" w:rsidR="00C56D5D" w:rsidRDefault="00A8510B"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This would be a very significant </w:t>
      </w:r>
      <w:r w:rsidR="00833F0F" w:rsidRPr="00060CF1">
        <w:rPr>
          <w:rFonts w:ascii="Arial" w:hAnsi="Arial" w:cs="Arial"/>
          <w:sz w:val="28"/>
          <w:szCs w:val="28"/>
        </w:rPr>
        <w:t>undertaking.  The issues of access to relevant expertise and potential overlap with the remit of other multilateral and international bodies</w:t>
      </w:r>
      <w:r w:rsidR="00190B49" w:rsidRPr="00060CF1">
        <w:rPr>
          <w:rFonts w:ascii="Arial" w:hAnsi="Arial" w:cs="Arial"/>
          <w:sz w:val="28"/>
          <w:szCs w:val="28"/>
        </w:rPr>
        <w:t xml:space="preserve">, discussed earlier, would apply here too.  </w:t>
      </w:r>
      <w:r w:rsidR="009D4DA9" w:rsidRPr="00060CF1">
        <w:rPr>
          <w:rFonts w:ascii="Arial" w:hAnsi="Arial" w:cs="Arial"/>
          <w:sz w:val="28"/>
          <w:szCs w:val="28"/>
        </w:rPr>
        <w:t xml:space="preserve">We would also need to decide who would </w:t>
      </w:r>
      <w:r w:rsidR="00D67737" w:rsidRPr="00D67737">
        <w:rPr>
          <w:rFonts w:ascii="Arial" w:hAnsi="Arial" w:cs="Arial"/>
          <w:sz w:val="28"/>
          <w:szCs w:val="28"/>
        </w:rPr>
        <w:t>set the models that define the boundaries of true cost accounting</w:t>
      </w:r>
      <w:r w:rsidR="001B20AE" w:rsidRPr="00060CF1">
        <w:rPr>
          <w:rFonts w:ascii="Arial" w:hAnsi="Arial" w:cs="Arial"/>
          <w:sz w:val="28"/>
          <w:szCs w:val="28"/>
        </w:rPr>
        <w:t xml:space="preserve"> – analogous discussions relating to approaches </w:t>
      </w:r>
      <w:r w:rsidR="00E60622" w:rsidRPr="00060CF1">
        <w:rPr>
          <w:rFonts w:ascii="Arial" w:hAnsi="Arial" w:cs="Arial"/>
          <w:sz w:val="28"/>
          <w:szCs w:val="28"/>
        </w:rPr>
        <w:t xml:space="preserve">to </w:t>
      </w:r>
      <w:r w:rsidR="00D67737" w:rsidRPr="00D67737">
        <w:rPr>
          <w:rFonts w:ascii="Arial" w:hAnsi="Arial" w:cs="Arial"/>
          <w:sz w:val="28"/>
          <w:szCs w:val="28"/>
        </w:rPr>
        <w:t xml:space="preserve">life cycle analysis </w:t>
      </w:r>
      <w:r w:rsidR="00C56D5D" w:rsidRPr="00060CF1">
        <w:rPr>
          <w:rFonts w:ascii="Arial" w:hAnsi="Arial" w:cs="Arial"/>
          <w:sz w:val="28"/>
          <w:szCs w:val="28"/>
        </w:rPr>
        <w:t>have demonstrated how contentious such discussions are likely to be.</w:t>
      </w:r>
    </w:p>
    <w:p w14:paraId="795709DB" w14:textId="308CF983" w:rsidR="009E530B" w:rsidRPr="00060CF1" w:rsidRDefault="009E530B" w:rsidP="00060CF1">
      <w:pPr>
        <w:spacing w:before="100" w:beforeAutospacing="1" w:after="100" w:afterAutospacing="1" w:line="276" w:lineRule="auto"/>
        <w:rPr>
          <w:rFonts w:ascii="Arial" w:hAnsi="Arial" w:cs="Arial"/>
          <w:sz w:val="28"/>
          <w:szCs w:val="28"/>
        </w:rPr>
      </w:pPr>
      <w:r>
        <w:rPr>
          <w:rFonts w:ascii="Arial" w:hAnsi="Arial" w:cs="Arial"/>
          <w:sz w:val="28"/>
          <w:szCs w:val="28"/>
        </w:rPr>
        <w:t xml:space="preserve">Rather than making </w:t>
      </w:r>
      <w:r w:rsidR="00A1126A">
        <w:rPr>
          <w:rFonts w:ascii="Arial" w:hAnsi="Arial" w:cs="Arial"/>
          <w:sz w:val="28"/>
          <w:szCs w:val="28"/>
        </w:rPr>
        <w:t xml:space="preserve">Codex fit for the future, it is more likely to make </w:t>
      </w:r>
      <w:r w:rsidR="000C7E61">
        <w:rPr>
          <w:rFonts w:ascii="Arial" w:hAnsi="Arial" w:cs="Arial"/>
          <w:sz w:val="28"/>
          <w:szCs w:val="28"/>
        </w:rPr>
        <w:t>Codex grind to a halt.</w:t>
      </w:r>
    </w:p>
    <w:p w14:paraId="111BF037" w14:textId="5BC93659" w:rsidR="00F465A8" w:rsidRPr="00060CF1" w:rsidRDefault="00F465A8"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[SLIDE 1</w:t>
      </w:r>
      <w:r w:rsidR="00E76061">
        <w:rPr>
          <w:rFonts w:ascii="Arial" w:hAnsi="Arial" w:cs="Arial"/>
          <w:sz w:val="28"/>
          <w:szCs w:val="28"/>
        </w:rPr>
        <w:t>3</w:t>
      </w:r>
      <w:r w:rsidRPr="00060CF1">
        <w:rPr>
          <w:rFonts w:ascii="Arial" w:hAnsi="Arial" w:cs="Arial"/>
          <w:sz w:val="28"/>
          <w:szCs w:val="28"/>
        </w:rPr>
        <w:t xml:space="preserve"> – REPEAT OF SLIDE </w:t>
      </w:r>
      <w:r w:rsidR="00137968" w:rsidRPr="00060CF1">
        <w:rPr>
          <w:rFonts w:ascii="Arial" w:hAnsi="Arial" w:cs="Arial"/>
          <w:sz w:val="28"/>
          <w:szCs w:val="28"/>
        </w:rPr>
        <w:t>8]</w:t>
      </w:r>
    </w:p>
    <w:p w14:paraId="2B1D0EB5" w14:textId="076B22E2" w:rsidR="00DA7F4C" w:rsidRPr="00060CF1" w:rsidRDefault="007B62BB" w:rsidP="00060CF1">
      <w:pPr>
        <w:spacing w:before="100" w:beforeAutospacing="1" w:after="100" w:afterAutospacing="1" w:line="276" w:lineRule="auto"/>
        <w:rPr>
          <w:rFonts w:ascii="Arial" w:hAnsi="Arial" w:cs="Arial"/>
          <w:sz w:val="28"/>
          <w:szCs w:val="28"/>
        </w:rPr>
      </w:pPr>
      <w:r>
        <w:rPr>
          <w:rFonts w:ascii="Arial" w:hAnsi="Arial" w:cs="Arial"/>
          <w:sz w:val="28"/>
          <w:szCs w:val="28"/>
        </w:rPr>
        <w:t>And so m</w:t>
      </w:r>
      <w:r w:rsidR="00576E1E" w:rsidRPr="00060CF1">
        <w:rPr>
          <w:rFonts w:ascii="Arial" w:hAnsi="Arial" w:cs="Arial"/>
          <w:sz w:val="28"/>
          <w:szCs w:val="28"/>
        </w:rPr>
        <w:t xml:space="preserve">y thesis is different - this is not about abandoning what we have developed in recent decades </w:t>
      </w:r>
      <w:r w:rsidR="00740C14" w:rsidRPr="00060CF1">
        <w:rPr>
          <w:rFonts w:ascii="Arial" w:hAnsi="Arial" w:cs="Arial"/>
          <w:sz w:val="28"/>
          <w:szCs w:val="28"/>
        </w:rPr>
        <w:t xml:space="preserve">or changing well-established </w:t>
      </w:r>
      <w:r w:rsidR="004914FE" w:rsidRPr="00060CF1">
        <w:rPr>
          <w:rFonts w:ascii="Arial" w:hAnsi="Arial" w:cs="Arial"/>
          <w:sz w:val="28"/>
          <w:szCs w:val="28"/>
        </w:rPr>
        <w:t>a</w:t>
      </w:r>
      <w:r w:rsidR="00740C14" w:rsidRPr="00060CF1">
        <w:rPr>
          <w:rFonts w:ascii="Arial" w:hAnsi="Arial" w:cs="Arial"/>
          <w:sz w:val="28"/>
          <w:szCs w:val="28"/>
        </w:rPr>
        <w:t xml:space="preserve">pproaches for the assessment of specific attributes of components of food, for example </w:t>
      </w:r>
      <w:r w:rsidR="004914FE" w:rsidRPr="00060CF1">
        <w:rPr>
          <w:rFonts w:ascii="Arial" w:hAnsi="Arial" w:cs="Arial"/>
          <w:sz w:val="28"/>
          <w:szCs w:val="28"/>
        </w:rPr>
        <w:t>human health risk assessment.  W</w:t>
      </w:r>
      <w:r w:rsidR="00576E1E" w:rsidRPr="00060CF1">
        <w:rPr>
          <w:rFonts w:ascii="Arial" w:hAnsi="Arial" w:cs="Arial"/>
          <w:sz w:val="28"/>
          <w:szCs w:val="28"/>
        </w:rPr>
        <w:t>e need to recognise how much we have all invested in these normative approaches</w:t>
      </w:r>
      <w:r w:rsidR="004914FE" w:rsidRPr="00060CF1">
        <w:rPr>
          <w:rFonts w:ascii="Arial" w:hAnsi="Arial" w:cs="Arial"/>
          <w:sz w:val="28"/>
          <w:szCs w:val="28"/>
        </w:rPr>
        <w:t xml:space="preserve"> and the </w:t>
      </w:r>
      <w:r w:rsidR="00B87452">
        <w:rPr>
          <w:rFonts w:ascii="Arial" w:hAnsi="Arial" w:cs="Arial"/>
          <w:sz w:val="28"/>
          <w:szCs w:val="28"/>
        </w:rPr>
        <w:t>quality of decision-making that they drive</w:t>
      </w:r>
      <w:r w:rsidR="00576E1E" w:rsidRPr="00060CF1">
        <w:rPr>
          <w:rFonts w:ascii="Arial" w:hAnsi="Arial" w:cs="Arial"/>
          <w:sz w:val="28"/>
          <w:szCs w:val="28"/>
        </w:rPr>
        <w:t xml:space="preserve">.  </w:t>
      </w:r>
      <w:r w:rsidR="00164E7C" w:rsidRPr="00060CF1">
        <w:rPr>
          <w:rFonts w:ascii="Arial" w:hAnsi="Arial" w:cs="Arial"/>
          <w:sz w:val="28"/>
          <w:szCs w:val="28"/>
        </w:rPr>
        <w:t>N</w:t>
      </w:r>
      <w:r w:rsidR="00786B3E" w:rsidRPr="00060CF1">
        <w:rPr>
          <w:rFonts w:ascii="Arial" w:hAnsi="Arial" w:cs="Arial"/>
          <w:sz w:val="28"/>
          <w:szCs w:val="28"/>
        </w:rPr>
        <w:t xml:space="preserve">or should we </w:t>
      </w:r>
      <w:r w:rsidR="00164E7C" w:rsidRPr="00060CF1">
        <w:rPr>
          <w:rFonts w:ascii="Arial" w:hAnsi="Arial" w:cs="Arial"/>
          <w:sz w:val="28"/>
          <w:szCs w:val="28"/>
        </w:rPr>
        <w:t xml:space="preserve">simply give in to mission creep and add more and more to the mandate of any specific </w:t>
      </w:r>
      <w:r w:rsidR="00786B3E" w:rsidRPr="00060CF1">
        <w:rPr>
          <w:rFonts w:ascii="Arial" w:hAnsi="Arial" w:cs="Arial"/>
          <w:sz w:val="28"/>
          <w:szCs w:val="28"/>
        </w:rPr>
        <w:t>body</w:t>
      </w:r>
      <w:r w:rsidR="00133A23">
        <w:rPr>
          <w:rFonts w:ascii="Arial" w:hAnsi="Arial" w:cs="Arial"/>
          <w:sz w:val="28"/>
          <w:szCs w:val="28"/>
        </w:rPr>
        <w:t xml:space="preserve"> already creaking under the weight of current agendas</w:t>
      </w:r>
      <w:r w:rsidR="00786B3E" w:rsidRPr="00060CF1">
        <w:rPr>
          <w:rFonts w:ascii="Arial" w:hAnsi="Arial" w:cs="Arial"/>
          <w:sz w:val="28"/>
          <w:szCs w:val="28"/>
        </w:rPr>
        <w:t>.</w:t>
      </w:r>
    </w:p>
    <w:p w14:paraId="1E3592EF" w14:textId="77777777" w:rsidR="000E52AD" w:rsidRDefault="00786B3E"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We</w:t>
      </w:r>
      <w:r w:rsidR="00576E1E" w:rsidRPr="00060CF1">
        <w:rPr>
          <w:rFonts w:ascii="Arial" w:hAnsi="Arial" w:cs="Arial"/>
          <w:sz w:val="28"/>
          <w:szCs w:val="28"/>
        </w:rPr>
        <w:t xml:space="preserve"> instead need to find a way of </w:t>
      </w:r>
      <w:r w:rsidR="00576E1E" w:rsidRPr="00133A23">
        <w:rPr>
          <w:rFonts w:ascii="Arial" w:hAnsi="Arial" w:cs="Arial"/>
          <w:sz w:val="28"/>
          <w:szCs w:val="28"/>
          <w:u w:val="single"/>
        </w:rPr>
        <w:t>integrating</w:t>
      </w:r>
      <w:r w:rsidR="00576E1E" w:rsidRPr="00060CF1">
        <w:rPr>
          <w:rFonts w:ascii="Arial" w:hAnsi="Arial" w:cs="Arial"/>
          <w:sz w:val="28"/>
          <w:szCs w:val="28"/>
        </w:rPr>
        <w:t xml:space="preserve"> the</w:t>
      </w:r>
      <w:r w:rsidR="005D2F83" w:rsidRPr="00060CF1">
        <w:rPr>
          <w:rFonts w:ascii="Arial" w:hAnsi="Arial" w:cs="Arial"/>
          <w:sz w:val="28"/>
          <w:szCs w:val="28"/>
        </w:rPr>
        <w:t xml:space="preserve"> outputs of established </w:t>
      </w:r>
      <w:r w:rsidR="00543C9B" w:rsidRPr="00060CF1">
        <w:rPr>
          <w:rFonts w:ascii="Arial" w:hAnsi="Arial" w:cs="Arial"/>
          <w:sz w:val="28"/>
          <w:szCs w:val="28"/>
        </w:rPr>
        <w:t xml:space="preserve">and emerging </w:t>
      </w:r>
      <w:r w:rsidR="005D2F83" w:rsidRPr="00060CF1">
        <w:rPr>
          <w:rFonts w:ascii="Arial" w:hAnsi="Arial" w:cs="Arial"/>
          <w:sz w:val="28"/>
          <w:szCs w:val="28"/>
        </w:rPr>
        <w:t xml:space="preserve">approaches to the assessment of </w:t>
      </w:r>
      <w:r w:rsidR="00B764E4" w:rsidRPr="00060CF1">
        <w:rPr>
          <w:rFonts w:ascii="Arial" w:hAnsi="Arial" w:cs="Arial"/>
          <w:sz w:val="28"/>
          <w:szCs w:val="28"/>
        </w:rPr>
        <w:t>different</w:t>
      </w:r>
      <w:r w:rsidR="005D2F83" w:rsidRPr="00060CF1">
        <w:rPr>
          <w:rFonts w:ascii="Arial" w:hAnsi="Arial" w:cs="Arial"/>
          <w:sz w:val="28"/>
          <w:szCs w:val="28"/>
        </w:rPr>
        <w:t xml:space="preserve"> attributes </w:t>
      </w:r>
      <w:r w:rsidR="00B764E4" w:rsidRPr="00060CF1">
        <w:rPr>
          <w:rFonts w:ascii="Arial" w:hAnsi="Arial" w:cs="Arial"/>
          <w:sz w:val="28"/>
          <w:szCs w:val="28"/>
        </w:rPr>
        <w:t xml:space="preserve">of foods and their components </w:t>
      </w:r>
      <w:r w:rsidRPr="00060CF1">
        <w:rPr>
          <w:rFonts w:ascii="Arial" w:hAnsi="Arial" w:cs="Arial"/>
          <w:sz w:val="28"/>
          <w:szCs w:val="28"/>
        </w:rPr>
        <w:t xml:space="preserve">by sectoral experts </w:t>
      </w:r>
      <w:r w:rsidR="00B764E4" w:rsidRPr="00060CF1">
        <w:rPr>
          <w:rFonts w:ascii="Arial" w:hAnsi="Arial" w:cs="Arial"/>
          <w:sz w:val="28"/>
          <w:szCs w:val="28"/>
        </w:rPr>
        <w:t xml:space="preserve">– </w:t>
      </w:r>
      <w:r w:rsidRPr="00060CF1">
        <w:rPr>
          <w:rFonts w:ascii="Arial" w:hAnsi="Arial" w:cs="Arial"/>
          <w:sz w:val="28"/>
          <w:szCs w:val="28"/>
        </w:rPr>
        <w:t xml:space="preserve">primarily </w:t>
      </w:r>
      <w:r w:rsidR="00B764E4" w:rsidRPr="00060CF1">
        <w:rPr>
          <w:rFonts w:ascii="Arial" w:hAnsi="Arial" w:cs="Arial"/>
          <w:sz w:val="28"/>
          <w:szCs w:val="28"/>
        </w:rPr>
        <w:t xml:space="preserve">across </w:t>
      </w:r>
      <w:r w:rsidR="00776573" w:rsidRPr="00060CF1">
        <w:rPr>
          <w:rFonts w:ascii="Arial" w:hAnsi="Arial" w:cs="Arial"/>
          <w:sz w:val="28"/>
          <w:szCs w:val="28"/>
        </w:rPr>
        <w:t xml:space="preserve">food </w:t>
      </w:r>
      <w:r w:rsidR="00776573" w:rsidRPr="00060CF1">
        <w:rPr>
          <w:rFonts w:ascii="Arial" w:hAnsi="Arial" w:cs="Arial"/>
          <w:sz w:val="28"/>
          <w:szCs w:val="28"/>
        </w:rPr>
        <w:lastRenderedPageBreak/>
        <w:t xml:space="preserve">safety, security and sustainability </w:t>
      </w:r>
      <w:r w:rsidRPr="00060CF1">
        <w:rPr>
          <w:rFonts w:ascii="Arial" w:hAnsi="Arial" w:cs="Arial"/>
          <w:sz w:val="28"/>
          <w:szCs w:val="28"/>
        </w:rPr>
        <w:t>as</w:t>
      </w:r>
      <w:r w:rsidR="00776573" w:rsidRPr="00060CF1">
        <w:rPr>
          <w:rFonts w:ascii="Arial" w:hAnsi="Arial" w:cs="Arial"/>
          <w:sz w:val="28"/>
          <w:szCs w:val="28"/>
        </w:rPr>
        <w:t xml:space="preserve"> these are factors which map onto </w:t>
      </w:r>
      <w:r w:rsidR="00A1422A" w:rsidRPr="00060CF1">
        <w:rPr>
          <w:rFonts w:ascii="Arial" w:hAnsi="Arial" w:cs="Arial"/>
          <w:sz w:val="28"/>
          <w:szCs w:val="28"/>
        </w:rPr>
        <w:t xml:space="preserve">the </w:t>
      </w:r>
      <w:r w:rsidR="006F1048" w:rsidRPr="00060CF1">
        <w:rPr>
          <w:rFonts w:ascii="Arial" w:hAnsi="Arial" w:cs="Arial"/>
          <w:sz w:val="28"/>
          <w:szCs w:val="28"/>
        </w:rPr>
        <w:t xml:space="preserve">UN </w:t>
      </w:r>
      <w:r w:rsidR="00A1422A" w:rsidRPr="00060CF1">
        <w:rPr>
          <w:rFonts w:ascii="Arial" w:hAnsi="Arial" w:cs="Arial"/>
          <w:sz w:val="28"/>
          <w:szCs w:val="28"/>
        </w:rPr>
        <w:t>S</w:t>
      </w:r>
      <w:r w:rsidR="006F1048" w:rsidRPr="00060CF1">
        <w:rPr>
          <w:rFonts w:ascii="Arial" w:hAnsi="Arial" w:cs="Arial"/>
          <w:sz w:val="28"/>
          <w:szCs w:val="28"/>
        </w:rPr>
        <w:t xml:space="preserve">ustainable </w:t>
      </w:r>
      <w:r w:rsidR="00A1422A" w:rsidRPr="00060CF1">
        <w:rPr>
          <w:rFonts w:ascii="Arial" w:hAnsi="Arial" w:cs="Arial"/>
          <w:sz w:val="28"/>
          <w:szCs w:val="28"/>
        </w:rPr>
        <w:t>D</w:t>
      </w:r>
      <w:r w:rsidR="006F1048" w:rsidRPr="00060CF1">
        <w:rPr>
          <w:rFonts w:ascii="Arial" w:hAnsi="Arial" w:cs="Arial"/>
          <w:sz w:val="28"/>
          <w:szCs w:val="28"/>
        </w:rPr>
        <w:t xml:space="preserve">evelopment </w:t>
      </w:r>
      <w:r w:rsidR="00A1422A" w:rsidRPr="00060CF1">
        <w:rPr>
          <w:rFonts w:ascii="Arial" w:hAnsi="Arial" w:cs="Arial"/>
          <w:sz w:val="28"/>
          <w:szCs w:val="28"/>
        </w:rPr>
        <w:t>G</w:t>
      </w:r>
      <w:r w:rsidR="006F1048" w:rsidRPr="00060CF1">
        <w:rPr>
          <w:rFonts w:ascii="Arial" w:hAnsi="Arial" w:cs="Arial"/>
          <w:sz w:val="28"/>
          <w:szCs w:val="28"/>
        </w:rPr>
        <w:t>oal</w:t>
      </w:r>
      <w:r w:rsidR="00A1422A" w:rsidRPr="00060CF1">
        <w:rPr>
          <w:rFonts w:ascii="Arial" w:hAnsi="Arial" w:cs="Arial"/>
          <w:sz w:val="28"/>
          <w:szCs w:val="28"/>
        </w:rPr>
        <w:t>s</w:t>
      </w:r>
      <w:r w:rsidR="00576E1E" w:rsidRPr="00060CF1">
        <w:rPr>
          <w:rFonts w:ascii="Arial" w:hAnsi="Arial" w:cs="Arial"/>
          <w:sz w:val="28"/>
          <w:szCs w:val="28"/>
        </w:rPr>
        <w:t>.</w:t>
      </w:r>
      <w:r w:rsidR="00C20C24">
        <w:rPr>
          <w:rFonts w:ascii="Arial" w:hAnsi="Arial" w:cs="Arial"/>
          <w:sz w:val="28"/>
          <w:szCs w:val="28"/>
        </w:rPr>
        <w:t xml:space="preserve"> </w:t>
      </w:r>
    </w:p>
    <w:p w14:paraId="54C20DB5" w14:textId="77777777" w:rsidR="000E52AD" w:rsidRPr="00060CF1" w:rsidRDefault="000E52AD" w:rsidP="000E52AD">
      <w:pPr>
        <w:spacing w:before="100" w:beforeAutospacing="1" w:after="100" w:afterAutospacing="1" w:line="276" w:lineRule="auto"/>
        <w:rPr>
          <w:rFonts w:ascii="Arial" w:hAnsi="Arial" w:cs="Arial"/>
          <w:sz w:val="28"/>
          <w:szCs w:val="28"/>
        </w:rPr>
      </w:pPr>
      <w:r>
        <w:rPr>
          <w:rFonts w:ascii="Arial" w:hAnsi="Arial" w:cs="Arial"/>
          <w:sz w:val="28"/>
          <w:szCs w:val="28"/>
        </w:rPr>
        <w:t>Let me explain why current Codex risk management conclusions, in the form of numerical standards, are not fit for this purpose.</w:t>
      </w:r>
    </w:p>
    <w:p w14:paraId="7D6A1B5B" w14:textId="74E64479" w:rsidR="00675405" w:rsidRPr="00060CF1" w:rsidRDefault="00675405"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[SLIDE 1</w:t>
      </w:r>
      <w:r w:rsidR="005D378B">
        <w:rPr>
          <w:rFonts w:ascii="Arial" w:hAnsi="Arial" w:cs="Arial"/>
          <w:sz w:val="28"/>
          <w:szCs w:val="28"/>
        </w:rPr>
        <w:t>4</w:t>
      </w:r>
      <w:r w:rsidRPr="00060CF1">
        <w:rPr>
          <w:rFonts w:ascii="Arial" w:hAnsi="Arial" w:cs="Arial"/>
          <w:sz w:val="28"/>
          <w:szCs w:val="28"/>
        </w:rPr>
        <w:t xml:space="preserve"> – </w:t>
      </w:r>
      <w:r w:rsidR="000263D0">
        <w:rPr>
          <w:rFonts w:ascii="Arial" w:hAnsi="Arial" w:cs="Arial"/>
          <w:sz w:val="28"/>
          <w:szCs w:val="28"/>
        </w:rPr>
        <w:t>HOW RISKS CHANGE EITHER SIDE OF THE REGULATORY LIMIT</w:t>
      </w:r>
      <w:r w:rsidRPr="00060CF1">
        <w:rPr>
          <w:rFonts w:ascii="Arial" w:hAnsi="Arial" w:cs="Arial"/>
          <w:sz w:val="28"/>
          <w:szCs w:val="28"/>
        </w:rPr>
        <w:t>]</w:t>
      </w:r>
    </w:p>
    <w:p w14:paraId="0F31DBC2" w14:textId="77777777" w:rsidR="00363321" w:rsidRPr="00060CF1" w:rsidRDefault="004622BB"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Even if we just look at the</w:t>
      </w:r>
      <w:r w:rsidR="00576E1E" w:rsidRPr="00060CF1">
        <w:rPr>
          <w:rFonts w:ascii="Arial" w:hAnsi="Arial" w:cs="Arial"/>
          <w:sz w:val="28"/>
          <w:szCs w:val="28"/>
        </w:rPr>
        <w:t xml:space="preserve"> food safety</w:t>
      </w:r>
      <w:r w:rsidRPr="00060CF1">
        <w:rPr>
          <w:rFonts w:ascii="Arial" w:hAnsi="Arial" w:cs="Arial"/>
          <w:sz w:val="28"/>
          <w:szCs w:val="28"/>
        </w:rPr>
        <w:t xml:space="preserve"> domain, there are</w:t>
      </w:r>
      <w:r w:rsidR="00576E1E" w:rsidRPr="00060CF1">
        <w:rPr>
          <w:rFonts w:ascii="Arial" w:hAnsi="Arial" w:cs="Arial"/>
          <w:sz w:val="28"/>
          <w:szCs w:val="28"/>
        </w:rPr>
        <w:t xml:space="preserve"> challenges</w:t>
      </w:r>
      <w:r w:rsidR="00AF652B" w:rsidRPr="00060CF1">
        <w:rPr>
          <w:rFonts w:ascii="Arial" w:hAnsi="Arial" w:cs="Arial"/>
          <w:sz w:val="28"/>
          <w:szCs w:val="28"/>
        </w:rPr>
        <w:t xml:space="preserve"> we need to overcome before we have outputs that can be integrated with others</w:t>
      </w:r>
      <w:r w:rsidR="00363321" w:rsidRPr="00060CF1">
        <w:rPr>
          <w:rFonts w:ascii="Arial" w:hAnsi="Arial" w:cs="Arial"/>
          <w:sz w:val="28"/>
          <w:szCs w:val="28"/>
        </w:rPr>
        <w:t>.</w:t>
      </w:r>
    </w:p>
    <w:p w14:paraId="2E9444AB" w14:textId="5CC05201" w:rsidR="00DB4458" w:rsidRPr="00060CF1" w:rsidRDefault="00363321"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One is the need to</w:t>
      </w:r>
      <w:r w:rsidR="00576E1E" w:rsidRPr="00060CF1">
        <w:rPr>
          <w:rFonts w:ascii="Arial" w:hAnsi="Arial" w:cs="Arial"/>
          <w:sz w:val="28"/>
          <w:szCs w:val="28"/>
        </w:rPr>
        <w:t xml:space="preserve"> mov</w:t>
      </w:r>
      <w:r w:rsidRPr="00060CF1">
        <w:rPr>
          <w:rFonts w:ascii="Arial" w:hAnsi="Arial" w:cs="Arial"/>
          <w:sz w:val="28"/>
          <w:szCs w:val="28"/>
        </w:rPr>
        <w:t>e</w:t>
      </w:r>
      <w:r w:rsidR="00576E1E" w:rsidRPr="00060CF1">
        <w:rPr>
          <w:rFonts w:ascii="Arial" w:hAnsi="Arial" w:cs="Arial"/>
          <w:sz w:val="28"/>
          <w:szCs w:val="28"/>
        </w:rPr>
        <w:t xml:space="preserve"> away from a binary system which sets numerical limits – better than this limit, and the food is compliant and can be consumed freely in any amounts and by anyone; worse than this limit and the food is non-compliant and is destroyed or wasted.  </w:t>
      </w:r>
      <w:r w:rsidR="00AF652B" w:rsidRPr="00060CF1">
        <w:rPr>
          <w:rFonts w:ascii="Arial" w:hAnsi="Arial" w:cs="Arial"/>
          <w:sz w:val="28"/>
          <w:szCs w:val="28"/>
        </w:rPr>
        <w:t xml:space="preserve">Even worse, </w:t>
      </w:r>
      <w:r w:rsidR="00D5017D" w:rsidRPr="00060CF1">
        <w:rPr>
          <w:rFonts w:ascii="Arial" w:hAnsi="Arial" w:cs="Arial"/>
          <w:sz w:val="28"/>
          <w:szCs w:val="28"/>
        </w:rPr>
        <w:t xml:space="preserve">in doing so </w:t>
      </w:r>
      <w:r w:rsidR="00AF652B" w:rsidRPr="00060CF1">
        <w:rPr>
          <w:rFonts w:ascii="Arial" w:hAnsi="Arial" w:cs="Arial"/>
          <w:sz w:val="28"/>
          <w:szCs w:val="28"/>
        </w:rPr>
        <w:t>w</w:t>
      </w:r>
      <w:r w:rsidR="00576E1E" w:rsidRPr="00060CF1">
        <w:rPr>
          <w:rFonts w:ascii="Arial" w:hAnsi="Arial" w:cs="Arial"/>
          <w:sz w:val="28"/>
          <w:szCs w:val="28"/>
        </w:rPr>
        <w:t xml:space="preserve">e </w:t>
      </w:r>
      <w:r w:rsidR="00AF652B" w:rsidRPr="00060CF1">
        <w:rPr>
          <w:rFonts w:ascii="Arial" w:hAnsi="Arial" w:cs="Arial"/>
          <w:sz w:val="28"/>
          <w:szCs w:val="28"/>
        </w:rPr>
        <w:t xml:space="preserve">encourage stakeholders to make binary </w:t>
      </w:r>
      <w:r w:rsidR="00F83C8E" w:rsidRPr="00060CF1">
        <w:rPr>
          <w:rFonts w:ascii="Arial" w:hAnsi="Arial" w:cs="Arial"/>
          <w:sz w:val="28"/>
          <w:szCs w:val="28"/>
        </w:rPr>
        <w:t xml:space="preserve">determinations of safety based on these regulatory compliance limits – and to assume that foods that fail </w:t>
      </w:r>
      <w:r w:rsidR="00BB3D28" w:rsidRPr="00060CF1">
        <w:rPr>
          <w:rFonts w:ascii="Arial" w:hAnsi="Arial" w:cs="Arial"/>
          <w:sz w:val="28"/>
          <w:szCs w:val="28"/>
        </w:rPr>
        <w:t>to meet a numerical limit are by definition unsafe</w:t>
      </w:r>
      <w:r w:rsidR="00576E1E" w:rsidRPr="00060CF1">
        <w:rPr>
          <w:rFonts w:ascii="Arial" w:hAnsi="Arial" w:cs="Arial"/>
          <w:sz w:val="28"/>
          <w:szCs w:val="28"/>
        </w:rPr>
        <w:t>.</w:t>
      </w:r>
      <w:r w:rsidR="00774EE2" w:rsidRPr="00060CF1">
        <w:rPr>
          <w:rFonts w:ascii="Arial" w:hAnsi="Arial" w:cs="Arial"/>
          <w:sz w:val="28"/>
          <w:szCs w:val="28"/>
        </w:rPr>
        <w:t xml:space="preserve">  </w:t>
      </w:r>
      <w:r w:rsidR="00896A2D" w:rsidRPr="00060CF1">
        <w:rPr>
          <w:rFonts w:ascii="Arial" w:hAnsi="Arial" w:cs="Arial"/>
          <w:sz w:val="28"/>
          <w:szCs w:val="28"/>
        </w:rPr>
        <w:t xml:space="preserve">This drives, among other things, unnecessary food waste and </w:t>
      </w:r>
      <w:r w:rsidR="00D27CAD" w:rsidRPr="00060CF1">
        <w:rPr>
          <w:rFonts w:ascii="Arial" w:hAnsi="Arial" w:cs="Arial"/>
          <w:sz w:val="28"/>
          <w:szCs w:val="28"/>
        </w:rPr>
        <w:t>unneeded costs on food businesses and, ultimately, consumers.</w:t>
      </w:r>
    </w:p>
    <w:p w14:paraId="70D8FEC9" w14:textId="5204130F" w:rsidR="00DB4458" w:rsidRPr="00060CF1" w:rsidRDefault="00D27CAD"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We have for some time seen </w:t>
      </w:r>
      <w:r w:rsidR="00E73B3B" w:rsidRPr="00060CF1">
        <w:rPr>
          <w:rFonts w:ascii="Arial" w:hAnsi="Arial" w:cs="Arial"/>
          <w:sz w:val="28"/>
          <w:szCs w:val="28"/>
        </w:rPr>
        <w:t>calls from forward-thinking food businesses to r</w:t>
      </w:r>
      <w:r w:rsidRPr="00060CF1">
        <w:rPr>
          <w:rFonts w:ascii="Arial" w:hAnsi="Arial" w:cs="Arial"/>
          <w:sz w:val="28"/>
          <w:szCs w:val="28"/>
        </w:rPr>
        <w:t xml:space="preserve">eform food safety systems globally to be truly risk-based and </w:t>
      </w:r>
      <w:r w:rsidR="00E73B3B" w:rsidRPr="00060CF1">
        <w:rPr>
          <w:rFonts w:ascii="Arial" w:hAnsi="Arial" w:cs="Arial"/>
          <w:sz w:val="28"/>
          <w:szCs w:val="28"/>
        </w:rPr>
        <w:t xml:space="preserve">to </w:t>
      </w:r>
      <w:r w:rsidRPr="00060CF1">
        <w:rPr>
          <w:rFonts w:ascii="Arial" w:hAnsi="Arial" w:cs="Arial"/>
          <w:sz w:val="28"/>
          <w:szCs w:val="28"/>
        </w:rPr>
        <w:t>move away from continued use of hazard-based food safety approaches and the concept of “zero risk” food systems</w:t>
      </w:r>
      <w:r w:rsidR="00272F51" w:rsidRPr="00060CF1">
        <w:rPr>
          <w:rFonts w:ascii="Arial" w:hAnsi="Arial" w:cs="Arial"/>
          <w:sz w:val="28"/>
          <w:szCs w:val="28"/>
        </w:rPr>
        <w:t>.</w:t>
      </w:r>
      <w:r w:rsidR="00AC328C" w:rsidRPr="00060CF1">
        <w:rPr>
          <w:rStyle w:val="FootnoteReference"/>
          <w:rFonts w:ascii="Arial" w:hAnsi="Arial" w:cs="Arial"/>
          <w:sz w:val="28"/>
          <w:szCs w:val="28"/>
        </w:rPr>
        <w:footnoteReference w:id="7"/>
      </w:r>
      <w:r w:rsidR="00272F51" w:rsidRPr="00060CF1">
        <w:rPr>
          <w:rFonts w:ascii="Arial" w:hAnsi="Arial" w:cs="Arial"/>
          <w:sz w:val="28"/>
          <w:szCs w:val="28"/>
        </w:rPr>
        <w:t xml:space="preserve">  This is particularly warranted given our ability to generate significant volumes of data, for example through </w:t>
      </w:r>
      <w:r w:rsidR="0083177F" w:rsidRPr="00060CF1">
        <w:rPr>
          <w:rFonts w:ascii="Arial" w:hAnsi="Arial" w:cs="Arial"/>
          <w:sz w:val="28"/>
          <w:szCs w:val="28"/>
        </w:rPr>
        <w:t>-omics approaches, that</w:t>
      </w:r>
      <w:r w:rsidRPr="00060CF1">
        <w:rPr>
          <w:rFonts w:ascii="Arial" w:hAnsi="Arial" w:cs="Arial"/>
          <w:sz w:val="28"/>
          <w:szCs w:val="28"/>
        </w:rPr>
        <w:t xml:space="preserve"> yield increased identification of </w:t>
      </w:r>
      <w:r w:rsidR="0083177F" w:rsidRPr="00060CF1">
        <w:rPr>
          <w:rFonts w:ascii="Arial" w:hAnsi="Arial" w:cs="Arial"/>
          <w:sz w:val="28"/>
          <w:szCs w:val="28"/>
        </w:rPr>
        <w:t xml:space="preserve">potential </w:t>
      </w:r>
      <w:r w:rsidRPr="00060CF1">
        <w:rPr>
          <w:rFonts w:ascii="Arial" w:hAnsi="Arial" w:cs="Arial"/>
          <w:sz w:val="28"/>
          <w:szCs w:val="28"/>
        </w:rPr>
        <w:t>hazards that</w:t>
      </w:r>
      <w:r w:rsidR="0083177F" w:rsidRPr="00060CF1">
        <w:rPr>
          <w:rFonts w:ascii="Arial" w:hAnsi="Arial" w:cs="Arial"/>
          <w:sz w:val="28"/>
          <w:szCs w:val="28"/>
        </w:rPr>
        <w:t>, in practice,</w:t>
      </w:r>
      <w:r w:rsidRPr="00060CF1">
        <w:rPr>
          <w:rFonts w:ascii="Arial" w:hAnsi="Arial" w:cs="Arial"/>
          <w:sz w:val="28"/>
          <w:szCs w:val="28"/>
        </w:rPr>
        <w:t xml:space="preserve"> </w:t>
      </w:r>
      <w:r w:rsidR="00F142E8" w:rsidRPr="00060CF1">
        <w:rPr>
          <w:rFonts w:ascii="Arial" w:hAnsi="Arial" w:cs="Arial"/>
          <w:sz w:val="28"/>
          <w:szCs w:val="28"/>
        </w:rPr>
        <w:t xml:space="preserve">may </w:t>
      </w:r>
      <w:r w:rsidRPr="00060CF1">
        <w:rPr>
          <w:rFonts w:ascii="Arial" w:hAnsi="Arial" w:cs="Arial"/>
          <w:sz w:val="28"/>
          <w:szCs w:val="28"/>
        </w:rPr>
        <w:t>represent minimal</w:t>
      </w:r>
      <w:r w:rsidR="00C56B70" w:rsidRPr="00060CF1">
        <w:rPr>
          <w:rFonts w:ascii="Arial" w:hAnsi="Arial" w:cs="Arial"/>
          <w:sz w:val="28"/>
          <w:szCs w:val="28"/>
        </w:rPr>
        <w:t xml:space="preserve"> </w:t>
      </w:r>
      <w:r w:rsidR="00AC328C" w:rsidRPr="00060CF1">
        <w:rPr>
          <w:rFonts w:ascii="Arial" w:hAnsi="Arial" w:cs="Arial"/>
          <w:sz w:val="28"/>
          <w:szCs w:val="28"/>
        </w:rPr>
        <w:t>risks</w:t>
      </w:r>
      <w:r w:rsidR="0083177F" w:rsidRPr="00060CF1">
        <w:rPr>
          <w:rFonts w:ascii="Arial" w:hAnsi="Arial" w:cs="Arial"/>
          <w:sz w:val="28"/>
          <w:szCs w:val="28"/>
        </w:rPr>
        <w:t>.</w:t>
      </w:r>
      <w:r w:rsidR="00B7244F" w:rsidRPr="00060CF1">
        <w:rPr>
          <w:rFonts w:ascii="Arial" w:hAnsi="Arial" w:cs="Arial"/>
          <w:sz w:val="28"/>
          <w:szCs w:val="28"/>
        </w:rPr>
        <w:t xml:space="preserve">  </w:t>
      </w:r>
      <w:r w:rsidR="00D512B0" w:rsidRPr="00060CF1">
        <w:rPr>
          <w:rFonts w:ascii="Arial" w:hAnsi="Arial" w:cs="Arial"/>
          <w:sz w:val="28"/>
          <w:szCs w:val="28"/>
        </w:rPr>
        <w:t xml:space="preserve">After all, </w:t>
      </w:r>
      <w:r w:rsidR="00B7244F" w:rsidRPr="00060CF1">
        <w:rPr>
          <w:rFonts w:ascii="Arial" w:hAnsi="Arial" w:cs="Arial"/>
          <w:sz w:val="28"/>
          <w:szCs w:val="28"/>
        </w:rPr>
        <w:t>“zero risk” is nothing but an illusion</w:t>
      </w:r>
      <w:r w:rsidR="00D512B0" w:rsidRPr="00060CF1">
        <w:rPr>
          <w:rFonts w:ascii="Arial" w:hAnsi="Arial" w:cs="Arial"/>
          <w:sz w:val="28"/>
          <w:szCs w:val="28"/>
        </w:rPr>
        <w:t>.  I</w:t>
      </w:r>
      <w:r w:rsidR="00B7244F" w:rsidRPr="00060CF1">
        <w:rPr>
          <w:rFonts w:ascii="Arial" w:hAnsi="Arial" w:cs="Arial"/>
          <w:sz w:val="28"/>
          <w:szCs w:val="28"/>
        </w:rPr>
        <w:t>t does not exist.</w:t>
      </w:r>
      <w:r w:rsidR="00D512B0" w:rsidRPr="00060CF1">
        <w:rPr>
          <w:rFonts w:ascii="Arial" w:hAnsi="Arial" w:cs="Arial"/>
          <w:sz w:val="28"/>
          <w:szCs w:val="28"/>
        </w:rPr>
        <w:t xml:space="preserve"> </w:t>
      </w:r>
      <w:r w:rsidR="00B7244F" w:rsidRPr="00060CF1">
        <w:rPr>
          <w:rFonts w:ascii="Arial" w:hAnsi="Arial" w:cs="Arial"/>
          <w:sz w:val="28"/>
          <w:szCs w:val="28"/>
        </w:rPr>
        <w:t xml:space="preserve"> </w:t>
      </w:r>
      <w:r w:rsidR="00685A7C" w:rsidRPr="00060CF1">
        <w:rPr>
          <w:rFonts w:ascii="Arial" w:hAnsi="Arial" w:cs="Arial"/>
          <w:sz w:val="28"/>
          <w:szCs w:val="28"/>
        </w:rPr>
        <w:t xml:space="preserve">The </w:t>
      </w:r>
      <w:r w:rsidR="00B7244F" w:rsidRPr="00060CF1">
        <w:rPr>
          <w:rFonts w:ascii="Arial" w:hAnsi="Arial" w:cs="Arial"/>
          <w:sz w:val="28"/>
          <w:szCs w:val="28"/>
        </w:rPr>
        <w:t>discussion</w:t>
      </w:r>
      <w:r w:rsidR="000243AB">
        <w:rPr>
          <w:rFonts w:ascii="Arial" w:hAnsi="Arial" w:cs="Arial"/>
          <w:sz w:val="28"/>
          <w:szCs w:val="28"/>
        </w:rPr>
        <w:t xml:space="preserve"> a</w:t>
      </w:r>
      <w:r w:rsidR="00103C3B">
        <w:rPr>
          <w:rFonts w:ascii="Arial" w:hAnsi="Arial" w:cs="Arial"/>
          <w:sz w:val="28"/>
          <w:szCs w:val="28"/>
        </w:rPr>
        <w:t>cross all stakeholders should</w:t>
      </w:r>
      <w:r w:rsidR="000243AB">
        <w:rPr>
          <w:rFonts w:ascii="Arial" w:hAnsi="Arial" w:cs="Arial"/>
          <w:sz w:val="28"/>
          <w:szCs w:val="28"/>
        </w:rPr>
        <w:t xml:space="preserve"> instead be about</w:t>
      </w:r>
      <w:r w:rsidR="00685A7C" w:rsidRPr="00060CF1">
        <w:rPr>
          <w:rFonts w:ascii="Arial" w:hAnsi="Arial" w:cs="Arial"/>
          <w:sz w:val="28"/>
          <w:szCs w:val="28"/>
        </w:rPr>
        <w:t xml:space="preserve"> </w:t>
      </w:r>
      <w:r w:rsidR="00B7244F" w:rsidRPr="00060CF1">
        <w:rPr>
          <w:rFonts w:ascii="Arial" w:hAnsi="Arial" w:cs="Arial"/>
          <w:sz w:val="28"/>
          <w:szCs w:val="28"/>
        </w:rPr>
        <w:t>what risks are acceptable</w:t>
      </w:r>
      <w:r w:rsidR="00685A7C" w:rsidRPr="00060CF1">
        <w:rPr>
          <w:rFonts w:ascii="Arial" w:hAnsi="Arial" w:cs="Arial"/>
          <w:sz w:val="28"/>
          <w:szCs w:val="28"/>
        </w:rPr>
        <w:t>.</w:t>
      </w:r>
      <w:r w:rsidR="006C07E2">
        <w:rPr>
          <w:rFonts w:ascii="Arial" w:hAnsi="Arial" w:cs="Arial"/>
          <w:sz w:val="28"/>
          <w:szCs w:val="28"/>
        </w:rPr>
        <w:t xml:space="preserve"> </w:t>
      </w:r>
    </w:p>
    <w:p w14:paraId="666976FC" w14:textId="77777777" w:rsidR="004E2887" w:rsidRDefault="006E13B3" w:rsidP="000E18E8">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This requires </w:t>
      </w:r>
      <w:r w:rsidR="00F142E8" w:rsidRPr="00060CF1">
        <w:rPr>
          <w:rFonts w:ascii="Arial" w:hAnsi="Arial" w:cs="Arial"/>
          <w:sz w:val="28"/>
          <w:szCs w:val="28"/>
        </w:rPr>
        <w:t xml:space="preserve">mature reflection and, ultimately, </w:t>
      </w:r>
      <w:r w:rsidRPr="00060CF1">
        <w:rPr>
          <w:rFonts w:ascii="Arial" w:hAnsi="Arial" w:cs="Arial"/>
          <w:sz w:val="28"/>
          <w:szCs w:val="28"/>
        </w:rPr>
        <w:t>a recalibration of risk appetites</w:t>
      </w:r>
      <w:r w:rsidR="00C06771" w:rsidRPr="00060CF1">
        <w:rPr>
          <w:rFonts w:ascii="Arial" w:hAnsi="Arial" w:cs="Arial"/>
          <w:sz w:val="28"/>
          <w:szCs w:val="28"/>
        </w:rPr>
        <w:t xml:space="preserve"> relating to food safety</w:t>
      </w:r>
      <w:r w:rsidR="00F142E8" w:rsidRPr="00060CF1">
        <w:rPr>
          <w:rFonts w:ascii="Arial" w:hAnsi="Arial" w:cs="Arial"/>
          <w:sz w:val="28"/>
          <w:szCs w:val="28"/>
        </w:rPr>
        <w:t>.</w:t>
      </w:r>
      <w:r w:rsidR="00DB4458" w:rsidRPr="00060CF1">
        <w:rPr>
          <w:rFonts w:ascii="Arial" w:hAnsi="Arial" w:cs="Arial"/>
          <w:sz w:val="28"/>
          <w:szCs w:val="28"/>
        </w:rPr>
        <w:t xml:space="preserve">  The </w:t>
      </w:r>
      <w:r w:rsidR="000B478B" w:rsidRPr="00060CF1">
        <w:rPr>
          <w:rFonts w:ascii="Arial" w:hAnsi="Arial" w:cs="Arial"/>
          <w:sz w:val="28"/>
          <w:szCs w:val="28"/>
        </w:rPr>
        <w:t xml:space="preserve">narrow and specific </w:t>
      </w:r>
      <w:r w:rsidR="00DB4458" w:rsidRPr="00060CF1">
        <w:rPr>
          <w:rFonts w:ascii="Arial" w:hAnsi="Arial" w:cs="Arial"/>
          <w:sz w:val="28"/>
          <w:szCs w:val="28"/>
        </w:rPr>
        <w:t xml:space="preserve">example of </w:t>
      </w:r>
      <w:r w:rsidR="000B478B" w:rsidRPr="00060CF1">
        <w:rPr>
          <w:rFonts w:ascii="Arial" w:hAnsi="Arial" w:cs="Arial"/>
          <w:sz w:val="28"/>
          <w:szCs w:val="28"/>
        </w:rPr>
        <w:t xml:space="preserve">limits for aflatoxins in cereal-based food for infants and </w:t>
      </w:r>
      <w:r w:rsidR="00C22B03">
        <w:rPr>
          <w:rFonts w:ascii="Arial" w:hAnsi="Arial" w:cs="Arial"/>
          <w:sz w:val="28"/>
          <w:szCs w:val="28"/>
        </w:rPr>
        <w:t xml:space="preserve">young </w:t>
      </w:r>
      <w:r w:rsidR="000B478B" w:rsidRPr="00060CF1">
        <w:rPr>
          <w:rFonts w:ascii="Arial" w:hAnsi="Arial" w:cs="Arial"/>
          <w:sz w:val="28"/>
          <w:szCs w:val="28"/>
        </w:rPr>
        <w:t xml:space="preserve">children in </w:t>
      </w:r>
      <w:r w:rsidR="000B478B" w:rsidRPr="00060CF1">
        <w:rPr>
          <w:rFonts w:ascii="Arial" w:hAnsi="Arial" w:cs="Arial"/>
          <w:sz w:val="28"/>
          <w:szCs w:val="28"/>
        </w:rPr>
        <w:lastRenderedPageBreak/>
        <w:t>food aid</w:t>
      </w:r>
      <w:r w:rsidR="00C410FE" w:rsidRPr="00060CF1">
        <w:rPr>
          <w:rFonts w:ascii="Arial" w:hAnsi="Arial" w:cs="Arial"/>
          <w:sz w:val="28"/>
          <w:szCs w:val="28"/>
        </w:rPr>
        <w:t xml:space="preserve"> gives us some </w:t>
      </w:r>
      <w:r w:rsidR="00B869EE" w:rsidRPr="00060CF1">
        <w:rPr>
          <w:rFonts w:ascii="Arial" w:hAnsi="Arial" w:cs="Arial"/>
          <w:sz w:val="28"/>
          <w:szCs w:val="28"/>
        </w:rPr>
        <w:t>pointers as to how this might be achieved</w:t>
      </w:r>
      <w:r w:rsidR="00C06771" w:rsidRPr="00060CF1">
        <w:rPr>
          <w:rFonts w:ascii="Arial" w:hAnsi="Arial" w:cs="Arial"/>
          <w:sz w:val="28"/>
          <w:szCs w:val="28"/>
        </w:rPr>
        <w:t xml:space="preserve">, </w:t>
      </w:r>
      <w:r w:rsidR="00C22B03">
        <w:rPr>
          <w:rFonts w:ascii="Arial" w:hAnsi="Arial" w:cs="Arial"/>
          <w:sz w:val="28"/>
          <w:szCs w:val="28"/>
        </w:rPr>
        <w:t xml:space="preserve">the voices we need to </w:t>
      </w:r>
      <w:r w:rsidR="00C518A7">
        <w:rPr>
          <w:rFonts w:ascii="Arial" w:hAnsi="Arial" w:cs="Arial"/>
          <w:sz w:val="28"/>
          <w:szCs w:val="28"/>
        </w:rPr>
        <w:t xml:space="preserve">listen to, </w:t>
      </w:r>
      <w:r w:rsidR="00C06771" w:rsidRPr="00060CF1">
        <w:rPr>
          <w:rFonts w:ascii="Arial" w:hAnsi="Arial" w:cs="Arial"/>
          <w:sz w:val="28"/>
          <w:szCs w:val="28"/>
        </w:rPr>
        <w:t xml:space="preserve">and how to root our discussions in </w:t>
      </w:r>
      <w:r w:rsidR="00E54FA6" w:rsidRPr="00060CF1">
        <w:rPr>
          <w:rFonts w:ascii="Arial" w:hAnsi="Arial" w:cs="Arial"/>
          <w:sz w:val="28"/>
          <w:szCs w:val="28"/>
        </w:rPr>
        <w:t>practical considerations</w:t>
      </w:r>
      <w:r w:rsidR="00C518A7">
        <w:rPr>
          <w:rFonts w:ascii="Arial" w:hAnsi="Arial" w:cs="Arial"/>
          <w:sz w:val="28"/>
          <w:szCs w:val="28"/>
        </w:rPr>
        <w:t xml:space="preserve"> and lived experience</w:t>
      </w:r>
      <w:r w:rsidR="00E54FA6" w:rsidRPr="00060CF1">
        <w:rPr>
          <w:rFonts w:ascii="Arial" w:hAnsi="Arial" w:cs="Arial"/>
          <w:sz w:val="28"/>
          <w:szCs w:val="28"/>
        </w:rPr>
        <w:t>.</w:t>
      </w:r>
      <w:r w:rsidR="000E18E8" w:rsidRPr="000E18E8">
        <w:rPr>
          <w:rFonts w:ascii="Arial" w:hAnsi="Arial" w:cs="Arial"/>
          <w:sz w:val="28"/>
          <w:szCs w:val="28"/>
        </w:rPr>
        <w:t xml:space="preserve"> </w:t>
      </w:r>
    </w:p>
    <w:p w14:paraId="0CA18E74" w14:textId="4F319003" w:rsidR="000E18E8" w:rsidRPr="00060CF1" w:rsidRDefault="004E2887" w:rsidP="000E18E8">
      <w:pPr>
        <w:spacing w:before="100" w:beforeAutospacing="1" w:after="100" w:afterAutospacing="1" w:line="276" w:lineRule="auto"/>
        <w:rPr>
          <w:rFonts w:ascii="Arial" w:hAnsi="Arial" w:cs="Arial"/>
          <w:sz w:val="28"/>
          <w:szCs w:val="28"/>
        </w:rPr>
      </w:pPr>
      <w:r>
        <w:rPr>
          <w:rFonts w:ascii="Arial" w:hAnsi="Arial" w:cs="Arial"/>
          <w:sz w:val="28"/>
          <w:szCs w:val="28"/>
        </w:rPr>
        <w:t>In order to do this, critically, w</w:t>
      </w:r>
      <w:r w:rsidR="000E18E8">
        <w:rPr>
          <w:rFonts w:ascii="Arial" w:hAnsi="Arial" w:cs="Arial"/>
          <w:sz w:val="28"/>
          <w:szCs w:val="28"/>
        </w:rPr>
        <w:t>e need not just a single, all-purpose numerical regulatory limit.  We need to be able to describe how risks change either side of this value</w:t>
      </w:r>
      <w:r w:rsidR="000E18E8" w:rsidRPr="00060CF1">
        <w:rPr>
          <w:rFonts w:ascii="Arial" w:hAnsi="Arial" w:cs="Arial"/>
          <w:sz w:val="28"/>
          <w:szCs w:val="28"/>
        </w:rPr>
        <w:t>.  The narrow and specific example of limits for aflatoxins in cereal-based food for infants and your children in food aid gives us some pointers as to how this might be achieved, and how to root our discussions in practical considerations.</w:t>
      </w:r>
    </w:p>
    <w:p w14:paraId="3671061A" w14:textId="77777777" w:rsidR="00C07D35" w:rsidRDefault="004E2887" w:rsidP="00060CF1">
      <w:pPr>
        <w:spacing w:before="100" w:beforeAutospacing="1" w:after="100" w:afterAutospacing="1" w:line="276" w:lineRule="auto"/>
        <w:rPr>
          <w:rFonts w:ascii="Arial" w:hAnsi="Arial" w:cs="Arial"/>
          <w:sz w:val="28"/>
          <w:szCs w:val="28"/>
        </w:rPr>
      </w:pPr>
      <w:r>
        <w:rPr>
          <w:rFonts w:ascii="Arial" w:hAnsi="Arial" w:cs="Arial"/>
          <w:sz w:val="28"/>
          <w:szCs w:val="28"/>
        </w:rPr>
        <w:t>In order to do this, critically, w</w:t>
      </w:r>
      <w:r w:rsidR="000E18E8">
        <w:rPr>
          <w:rFonts w:ascii="Arial" w:hAnsi="Arial" w:cs="Arial"/>
          <w:sz w:val="28"/>
          <w:szCs w:val="28"/>
        </w:rPr>
        <w:t>e need not just a single, all-purpose numerical regulatory limit.  We need to be able to describe how risks change either side of this value</w:t>
      </w:r>
      <w:r w:rsidR="000E18E8" w:rsidRPr="00060CF1">
        <w:rPr>
          <w:rFonts w:ascii="Arial" w:hAnsi="Arial" w:cs="Arial"/>
          <w:sz w:val="28"/>
          <w:szCs w:val="28"/>
        </w:rPr>
        <w:t xml:space="preserve">. </w:t>
      </w:r>
    </w:p>
    <w:p w14:paraId="22D4B649" w14:textId="651A63A7" w:rsidR="00896A2D" w:rsidRPr="00060CF1" w:rsidRDefault="00E54FA6"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The example</w:t>
      </w:r>
      <w:r w:rsidR="00107305">
        <w:rPr>
          <w:rFonts w:ascii="Arial" w:hAnsi="Arial" w:cs="Arial"/>
          <w:sz w:val="28"/>
          <w:szCs w:val="28"/>
        </w:rPr>
        <w:t xml:space="preserve"> </w:t>
      </w:r>
      <w:r w:rsidR="00107305" w:rsidRPr="00060CF1">
        <w:rPr>
          <w:rFonts w:ascii="Arial" w:hAnsi="Arial" w:cs="Arial"/>
          <w:sz w:val="28"/>
          <w:szCs w:val="28"/>
        </w:rPr>
        <w:t xml:space="preserve">of limits for aflatoxins in cereal-based food for infants and </w:t>
      </w:r>
      <w:r w:rsidR="00107305">
        <w:rPr>
          <w:rFonts w:ascii="Arial" w:hAnsi="Arial" w:cs="Arial"/>
          <w:sz w:val="28"/>
          <w:szCs w:val="28"/>
        </w:rPr>
        <w:t xml:space="preserve">young </w:t>
      </w:r>
      <w:r w:rsidR="00107305" w:rsidRPr="00060CF1">
        <w:rPr>
          <w:rFonts w:ascii="Arial" w:hAnsi="Arial" w:cs="Arial"/>
          <w:sz w:val="28"/>
          <w:szCs w:val="28"/>
        </w:rPr>
        <w:t>children in food aid</w:t>
      </w:r>
      <w:r w:rsidRPr="00060CF1">
        <w:rPr>
          <w:rFonts w:ascii="Arial" w:hAnsi="Arial" w:cs="Arial"/>
          <w:sz w:val="28"/>
          <w:szCs w:val="28"/>
        </w:rPr>
        <w:t xml:space="preserve"> also, however, indicates</w:t>
      </w:r>
      <w:r w:rsidR="00B869EE" w:rsidRPr="00060CF1">
        <w:rPr>
          <w:rFonts w:ascii="Arial" w:hAnsi="Arial" w:cs="Arial"/>
          <w:sz w:val="28"/>
          <w:szCs w:val="28"/>
        </w:rPr>
        <w:t xml:space="preserve"> the </w:t>
      </w:r>
      <w:r w:rsidRPr="00060CF1">
        <w:rPr>
          <w:rFonts w:ascii="Arial" w:hAnsi="Arial" w:cs="Arial"/>
          <w:sz w:val="28"/>
          <w:szCs w:val="28"/>
        </w:rPr>
        <w:t xml:space="preserve">likely </w:t>
      </w:r>
      <w:r w:rsidR="00B869EE" w:rsidRPr="00060CF1">
        <w:rPr>
          <w:rFonts w:ascii="Arial" w:hAnsi="Arial" w:cs="Arial"/>
          <w:sz w:val="28"/>
          <w:szCs w:val="28"/>
        </w:rPr>
        <w:t xml:space="preserve">level of contention </w:t>
      </w:r>
      <w:r w:rsidRPr="00060CF1">
        <w:rPr>
          <w:rFonts w:ascii="Arial" w:hAnsi="Arial" w:cs="Arial"/>
          <w:sz w:val="28"/>
          <w:szCs w:val="28"/>
        </w:rPr>
        <w:t>we will need to work through</w:t>
      </w:r>
      <w:r w:rsidR="00B869EE" w:rsidRPr="00060CF1">
        <w:rPr>
          <w:rFonts w:ascii="Arial" w:hAnsi="Arial" w:cs="Arial"/>
          <w:sz w:val="28"/>
          <w:szCs w:val="28"/>
        </w:rPr>
        <w:t>.</w:t>
      </w:r>
      <w:r w:rsidR="00830B03" w:rsidRPr="00060CF1">
        <w:rPr>
          <w:rFonts w:ascii="Arial" w:hAnsi="Arial" w:cs="Arial"/>
          <w:sz w:val="28"/>
          <w:szCs w:val="28"/>
        </w:rPr>
        <w:t xml:space="preserve">  </w:t>
      </w:r>
      <w:r w:rsidR="00A91EB5" w:rsidRPr="00060CF1">
        <w:rPr>
          <w:rFonts w:ascii="Arial" w:hAnsi="Arial" w:cs="Arial"/>
          <w:sz w:val="28"/>
          <w:szCs w:val="28"/>
        </w:rPr>
        <w:t xml:space="preserve">To succeed, we will </w:t>
      </w:r>
      <w:r w:rsidR="005223D1" w:rsidRPr="00060CF1">
        <w:rPr>
          <w:rFonts w:ascii="Arial" w:hAnsi="Arial" w:cs="Arial"/>
          <w:sz w:val="28"/>
          <w:szCs w:val="28"/>
        </w:rPr>
        <w:t>also need some humility, and preparedness to recognise we cannot achieve these new agendas without change</w:t>
      </w:r>
      <w:r w:rsidR="00752549">
        <w:rPr>
          <w:rFonts w:ascii="Arial" w:hAnsi="Arial" w:cs="Arial"/>
          <w:sz w:val="28"/>
          <w:szCs w:val="28"/>
        </w:rPr>
        <w:t xml:space="preserve"> for all of us</w:t>
      </w:r>
      <w:r w:rsidR="005223D1" w:rsidRPr="00060CF1">
        <w:rPr>
          <w:rFonts w:ascii="Arial" w:hAnsi="Arial" w:cs="Arial"/>
          <w:sz w:val="28"/>
          <w:szCs w:val="28"/>
        </w:rPr>
        <w:t xml:space="preserve">. </w:t>
      </w:r>
    </w:p>
    <w:p w14:paraId="5DA2CA7E" w14:textId="3130D248" w:rsidR="00F424B6" w:rsidRPr="00060CF1" w:rsidRDefault="00F424B6"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[SLIDE </w:t>
      </w:r>
      <w:r w:rsidR="001151CB">
        <w:rPr>
          <w:rFonts w:ascii="Arial" w:hAnsi="Arial" w:cs="Arial"/>
          <w:sz w:val="28"/>
          <w:szCs w:val="28"/>
        </w:rPr>
        <w:t>15</w:t>
      </w:r>
      <w:r w:rsidRPr="00060CF1">
        <w:rPr>
          <w:rFonts w:ascii="Arial" w:hAnsi="Arial" w:cs="Arial"/>
          <w:sz w:val="28"/>
          <w:szCs w:val="28"/>
        </w:rPr>
        <w:t xml:space="preserve"> – OUR </w:t>
      </w:r>
      <w:r w:rsidR="00CA13E7">
        <w:rPr>
          <w:rFonts w:ascii="Arial" w:hAnsi="Arial" w:cs="Arial"/>
          <w:sz w:val="28"/>
          <w:szCs w:val="28"/>
        </w:rPr>
        <w:t xml:space="preserve">TWO-PART </w:t>
      </w:r>
      <w:r w:rsidRPr="00060CF1">
        <w:rPr>
          <w:rFonts w:ascii="Arial" w:hAnsi="Arial" w:cs="Arial"/>
          <w:sz w:val="28"/>
          <w:szCs w:val="28"/>
        </w:rPr>
        <w:t>OBJECTIVE]</w:t>
      </w:r>
    </w:p>
    <w:p w14:paraId="63E540C7" w14:textId="3A39462A" w:rsidR="005C0225" w:rsidRDefault="005C0225" w:rsidP="005C0225">
      <w:pPr>
        <w:spacing w:before="100" w:beforeAutospacing="1" w:after="100" w:afterAutospacing="1" w:line="276" w:lineRule="auto"/>
        <w:rPr>
          <w:rFonts w:ascii="Arial" w:hAnsi="Arial" w:cs="Arial"/>
          <w:sz w:val="28"/>
          <w:szCs w:val="28"/>
        </w:rPr>
      </w:pPr>
      <w:r>
        <w:rPr>
          <w:rFonts w:ascii="Arial" w:hAnsi="Arial" w:cs="Arial"/>
          <w:sz w:val="28"/>
          <w:szCs w:val="28"/>
        </w:rPr>
        <w:t>We have a new problem, and need new thinking and new solutions.</w:t>
      </w:r>
    </w:p>
    <w:p w14:paraId="388F89BE" w14:textId="30227619" w:rsidR="00CF2DF4" w:rsidRPr="00000CB0" w:rsidRDefault="00CF2DF4" w:rsidP="00CF2DF4">
      <w:pPr>
        <w:spacing w:before="100" w:beforeAutospacing="1" w:after="100" w:afterAutospacing="1" w:line="276" w:lineRule="auto"/>
        <w:rPr>
          <w:rFonts w:ascii="Arial" w:hAnsi="Arial" w:cs="Arial"/>
          <w:sz w:val="28"/>
          <w:szCs w:val="28"/>
          <w:lang w:val="en-AU"/>
        </w:rPr>
      </w:pPr>
      <w:r>
        <w:rPr>
          <w:rFonts w:ascii="Arial" w:hAnsi="Arial" w:cs="Arial"/>
          <w:sz w:val="28"/>
          <w:szCs w:val="28"/>
        </w:rPr>
        <w:t>The first task for us, as food safety risk managers, is to provide useful food safety risk advice to those who are competent and empowered to make wider food policy choices.</w:t>
      </w:r>
      <w:r w:rsidR="00000CB0">
        <w:rPr>
          <w:rFonts w:ascii="Arial" w:hAnsi="Arial" w:cs="Arial"/>
          <w:sz w:val="28"/>
          <w:szCs w:val="28"/>
        </w:rPr>
        <w:t xml:space="preserve"> </w:t>
      </w:r>
      <w:r w:rsidR="00184849">
        <w:rPr>
          <w:rFonts w:ascii="Arial" w:hAnsi="Arial" w:cs="Arial"/>
          <w:sz w:val="28"/>
          <w:szCs w:val="28"/>
        </w:rPr>
        <w:t xml:space="preserve">In the absence of any established multilateral body for doing so at present, </w:t>
      </w:r>
      <w:r w:rsidR="00165854">
        <w:rPr>
          <w:rFonts w:ascii="Arial" w:hAnsi="Arial" w:cs="Arial"/>
          <w:sz w:val="28"/>
          <w:szCs w:val="28"/>
        </w:rPr>
        <w:t xml:space="preserve">for the time being at least this is a </w:t>
      </w:r>
      <w:r w:rsidR="00000CB0" w:rsidRPr="00000CB0">
        <w:rPr>
          <w:rFonts w:ascii="Arial" w:hAnsi="Arial" w:cs="Arial"/>
          <w:sz w:val="28"/>
          <w:szCs w:val="28"/>
          <w:lang w:val="en-AU"/>
        </w:rPr>
        <w:t>national-level issue</w:t>
      </w:r>
      <w:r w:rsidR="00165854">
        <w:rPr>
          <w:rFonts w:ascii="Arial" w:hAnsi="Arial" w:cs="Arial"/>
          <w:sz w:val="28"/>
          <w:szCs w:val="28"/>
          <w:lang w:val="en-AU"/>
        </w:rPr>
        <w:t>.</w:t>
      </w:r>
    </w:p>
    <w:p w14:paraId="75A41E27" w14:textId="5720FAAD" w:rsidR="00CF2DF4" w:rsidRDefault="00CF2DF4" w:rsidP="00CF2DF4">
      <w:pPr>
        <w:spacing w:before="100" w:beforeAutospacing="1" w:after="100" w:afterAutospacing="1" w:line="276" w:lineRule="auto"/>
        <w:rPr>
          <w:rFonts w:ascii="Arial" w:hAnsi="Arial" w:cs="Arial"/>
          <w:sz w:val="28"/>
          <w:szCs w:val="28"/>
        </w:rPr>
      </w:pPr>
      <w:r>
        <w:rPr>
          <w:rFonts w:ascii="Arial" w:hAnsi="Arial" w:cs="Arial"/>
          <w:sz w:val="28"/>
          <w:szCs w:val="28"/>
        </w:rPr>
        <w:t xml:space="preserve">My belief is that we should not do that and just walk away.  We should </w:t>
      </w:r>
      <w:r w:rsidR="00600748">
        <w:rPr>
          <w:rFonts w:ascii="Arial" w:hAnsi="Arial" w:cs="Arial"/>
          <w:sz w:val="28"/>
          <w:szCs w:val="28"/>
        </w:rPr>
        <w:t>play our part in the design of the new system, an</w:t>
      </w:r>
      <w:r w:rsidR="00D4463B">
        <w:rPr>
          <w:rFonts w:ascii="Arial" w:hAnsi="Arial" w:cs="Arial"/>
          <w:sz w:val="28"/>
          <w:szCs w:val="28"/>
        </w:rPr>
        <w:t xml:space="preserve">d the search for a </w:t>
      </w:r>
      <w:r w:rsidR="00D4463B" w:rsidRPr="00FA7335">
        <w:rPr>
          <w:rFonts w:ascii="Arial" w:hAnsi="Arial" w:cs="Arial"/>
          <w:sz w:val="28"/>
          <w:szCs w:val="28"/>
        </w:rPr>
        <w:t xml:space="preserve">common scale among the various dimensions that would guide us towards an optimum </w:t>
      </w:r>
      <w:r w:rsidR="00D4463B" w:rsidRPr="00060CF1">
        <w:rPr>
          <w:rFonts w:ascii="Arial" w:hAnsi="Arial" w:cs="Arial"/>
          <w:sz w:val="28"/>
          <w:szCs w:val="28"/>
        </w:rPr>
        <w:t>outcome</w:t>
      </w:r>
      <w:r w:rsidR="00D4463B">
        <w:rPr>
          <w:rFonts w:ascii="Arial" w:hAnsi="Arial" w:cs="Arial"/>
          <w:sz w:val="28"/>
          <w:szCs w:val="28"/>
        </w:rPr>
        <w:t xml:space="preserve">.  We should </w:t>
      </w:r>
      <w:r>
        <w:rPr>
          <w:rFonts w:ascii="Arial" w:hAnsi="Arial" w:cs="Arial"/>
          <w:sz w:val="28"/>
          <w:szCs w:val="28"/>
        </w:rPr>
        <w:t>use our experience of applying the risk analysis paradigm within our own area, to support those whose task it is to adapt the paradigm to the task of making food policy choices that balances food safety and other considerations.</w:t>
      </w:r>
    </w:p>
    <w:p w14:paraId="5F98AB56" w14:textId="77777777" w:rsidR="00AB3236" w:rsidRPr="00060CF1" w:rsidRDefault="00AB3236" w:rsidP="00AB3236">
      <w:pPr>
        <w:spacing w:before="100" w:beforeAutospacing="1" w:after="100" w:afterAutospacing="1" w:line="276" w:lineRule="auto"/>
        <w:rPr>
          <w:rFonts w:ascii="Arial" w:hAnsi="Arial" w:cs="Arial"/>
          <w:sz w:val="28"/>
          <w:szCs w:val="28"/>
        </w:rPr>
      </w:pPr>
      <w:r>
        <w:rPr>
          <w:rFonts w:ascii="Arial" w:hAnsi="Arial" w:cs="Arial"/>
          <w:sz w:val="28"/>
          <w:szCs w:val="28"/>
        </w:rPr>
        <w:lastRenderedPageBreak/>
        <w:t>If we are to take up this second challenge, w</w:t>
      </w:r>
      <w:r w:rsidRPr="00060CF1">
        <w:rPr>
          <w:rFonts w:ascii="Arial" w:hAnsi="Arial" w:cs="Arial"/>
          <w:sz w:val="28"/>
          <w:szCs w:val="28"/>
        </w:rPr>
        <w:t xml:space="preserve">e need to acknowledge the gaps that exist in current approaches, for example the lack of any common scale we can use to compare improvements in food safety, security and sustainability.  In addition to recommitting ourselves to the work that would allow us to fill those gaps in the medium term, we need </w:t>
      </w:r>
      <w:r w:rsidRPr="006149F4">
        <w:rPr>
          <w:rFonts w:ascii="Arial" w:hAnsi="Arial" w:cs="Arial"/>
          <w:sz w:val="28"/>
          <w:szCs w:val="28"/>
        </w:rPr>
        <w:t xml:space="preserve">a conceptual and theoretical basis to guide fit-for-purpose </w:t>
      </w:r>
      <w:r w:rsidRPr="00060CF1">
        <w:rPr>
          <w:rFonts w:ascii="Arial" w:hAnsi="Arial" w:cs="Arial"/>
          <w:sz w:val="28"/>
          <w:szCs w:val="28"/>
        </w:rPr>
        <w:t>and workable approaches</w:t>
      </w:r>
      <w:r>
        <w:rPr>
          <w:rFonts w:ascii="Arial" w:hAnsi="Arial" w:cs="Arial"/>
          <w:sz w:val="28"/>
          <w:szCs w:val="28"/>
        </w:rPr>
        <w:t xml:space="preserve"> to integrate thinking across food safety, security and sustainability</w:t>
      </w:r>
      <w:r w:rsidRPr="00060CF1">
        <w:rPr>
          <w:rFonts w:ascii="Arial" w:hAnsi="Arial" w:cs="Arial"/>
          <w:sz w:val="28"/>
          <w:szCs w:val="28"/>
        </w:rPr>
        <w:t xml:space="preserve"> for the short term, given the urgency of the challenges that we face. </w:t>
      </w:r>
    </w:p>
    <w:p w14:paraId="2DEDF2B0" w14:textId="3792408D" w:rsidR="00E42532" w:rsidRPr="00060CF1" w:rsidRDefault="00F424B6"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I a</w:t>
      </w:r>
      <w:r w:rsidR="006B377D" w:rsidRPr="00060CF1">
        <w:rPr>
          <w:rFonts w:ascii="Arial" w:hAnsi="Arial" w:cs="Arial"/>
          <w:sz w:val="28"/>
          <w:szCs w:val="28"/>
        </w:rPr>
        <w:t xml:space="preserve">ccept </w:t>
      </w:r>
      <w:r w:rsidRPr="00060CF1">
        <w:rPr>
          <w:rFonts w:ascii="Arial" w:hAnsi="Arial" w:cs="Arial"/>
          <w:sz w:val="28"/>
          <w:szCs w:val="28"/>
        </w:rPr>
        <w:t xml:space="preserve">that </w:t>
      </w:r>
      <w:r w:rsidR="006B377D" w:rsidRPr="00060CF1">
        <w:rPr>
          <w:rFonts w:ascii="Arial" w:hAnsi="Arial" w:cs="Arial"/>
          <w:sz w:val="28"/>
          <w:szCs w:val="28"/>
        </w:rPr>
        <w:t xml:space="preserve">this </w:t>
      </w:r>
      <w:r w:rsidR="00D31C10" w:rsidRPr="00060CF1">
        <w:rPr>
          <w:rFonts w:ascii="Arial" w:hAnsi="Arial" w:cs="Arial"/>
          <w:sz w:val="28"/>
          <w:szCs w:val="28"/>
        </w:rPr>
        <w:t xml:space="preserve">is </w:t>
      </w:r>
      <w:r w:rsidR="00CA13E7">
        <w:rPr>
          <w:rFonts w:ascii="Arial" w:hAnsi="Arial" w:cs="Arial"/>
          <w:sz w:val="28"/>
          <w:szCs w:val="28"/>
        </w:rPr>
        <w:t xml:space="preserve">indeed </w:t>
      </w:r>
      <w:r w:rsidR="00D31C10" w:rsidRPr="00060CF1">
        <w:rPr>
          <w:rFonts w:ascii="Arial" w:hAnsi="Arial" w:cs="Arial"/>
          <w:sz w:val="28"/>
          <w:szCs w:val="28"/>
        </w:rPr>
        <w:t>challenging</w:t>
      </w:r>
      <w:r w:rsidR="00CA13E7">
        <w:rPr>
          <w:rFonts w:ascii="Arial" w:hAnsi="Arial" w:cs="Arial"/>
          <w:sz w:val="28"/>
          <w:szCs w:val="28"/>
        </w:rPr>
        <w:t>.  It is</w:t>
      </w:r>
      <w:r w:rsidR="00D31C10" w:rsidRPr="00060CF1">
        <w:rPr>
          <w:rFonts w:ascii="Arial" w:hAnsi="Arial" w:cs="Arial"/>
          <w:sz w:val="28"/>
          <w:szCs w:val="28"/>
        </w:rPr>
        <w:t xml:space="preserve"> </w:t>
      </w:r>
      <w:r w:rsidR="000C08BD" w:rsidRPr="00060CF1">
        <w:rPr>
          <w:rFonts w:ascii="Arial" w:hAnsi="Arial" w:cs="Arial"/>
          <w:sz w:val="28"/>
          <w:szCs w:val="28"/>
        </w:rPr>
        <w:t>transformation</w:t>
      </w:r>
      <w:r w:rsidRPr="00060CF1">
        <w:rPr>
          <w:rFonts w:ascii="Arial" w:hAnsi="Arial" w:cs="Arial"/>
          <w:sz w:val="28"/>
          <w:szCs w:val="28"/>
        </w:rPr>
        <w:t>al</w:t>
      </w:r>
      <w:r w:rsidR="000C08BD" w:rsidRPr="00060CF1">
        <w:rPr>
          <w:rFonts w:ascii="Arial" w:hAnsi="Arial" w:cs="Arial"/>
          <w:sz w:val="28"/>
          <w:szCs w:val="28"/>
        </w:rPr>
        <w:t xml:space="preserve">, and </w:t>
      </w:r>
      <w:r w:rsidR="006B377D" w:rsidRPr="00060CF1">
        <w:rPr>
          <w:rFonts w:ascii="Arial" w:hAnsi="Arial" w:cs="Arial"/>
          <w:sz w:val="28"/>
          <w:szCs w:val="28"/>
        </w:rPr>
        <w:t xml:space="preserve">potentially </w:t>
      </w:r>
      <w:r w:rsidR="000C08BD" w:rsidRPr="00060CF1">
        <w:rPr>
          <w:rFonts w:ascii="Arial" w:hAnsi="Arial" w:cs="Arial"/>
          <w:sz w:val="28"/>
          <w:szCs w:val="28"/>
        </w:rPr>
        <w:t xml:space="preserve">even </w:t>
      </w:r>
      <w:r w:rsidR="006B377D" w:rsidRPr="00060CF1">
        <w:rPr>
          <w:rFonts w:ascii="Arial" w:hAnsi="Arial" w:cs="Arial"/>
          <w:sz w:val="28"/>
          <w:szCs w:val="28"/>
        </w:rPr>
        <w:t>revolutionary</w:t>
      </w:r>
      <w:r w:rsidR="0001793E">
        <w:rPr>
          <w:rFonts w:ascii="Arial" w:hAnsi="Arial" w:cs="Arial"/>
          <w:sz w:val="28"/>
          <w:szCs w:val="28"/>
        </w:rPr>
        <w:t>.  It is</w:t>
      </w:r>
      <w:r w:rsidR="006B377D" w:rsidRPr="00060CF1">
        <w:rPr>
          <w:rFonts w:ascii="Arial" w:hAnsi="Arial" w:cs="Arial"/>
          <w:sz w:val="28"/>
          <w:szCs w:val="28"/>
        </w:rPr>
        <w:t xml:space="preserve"> and certainly open to misuse</w:t>
      </w:r>
      <w:r w:rsidR="008A5A49" w:rsidRPr="00060CF1">
        <w:rPr>
          <w:rFonts w:ascii="Arial" w:hAnsi="Arial" w:cs="Arial"/>
          <w:sz w:val="28"/>
          <w:szCs w:val="28"/>
        </w:rPr>
        <w:t xml:space="preserve"> if we allow assertion and counter-assertion to take the place of science and </w:t>
      </w:r>
      <w:r w:rsidR="00757541">
        <w:rPr>
          <w:rFonts w:ascii="Arial" w:hAnsi="Arial" w:cs="Arial"/>
          <w:sz w:val="28"/>
          <w:szCs w:val="28"/>
        </w:rPr>
        <w:t>evidence</w:t>
      </w:r>
      <w:r w:rsidR="00986BB2" w:rsidRPr="00060CF1">
        <w:rPr>
          <w:rFonts w:ascii="Arial" w:hAnsi="Arial" w:cs="Arial"/>
          <w:sz w:val="28"/>
          <w:szCs w:val="28"/>
        </w:rPr>
        <w:t>.</w:t>
      </w:r>
      <w:r w:rsidR="00847620" w:rsidRPr="00060CF1">
        <w:rPr>
          <w:rFonts w:ascii="Arial" w:hAnsi="Arial" w:cs="Arial"/>
          <w:sz w:val="28"/>
          <w:szCs w:val="28"/>
        </w:rPr>
        <w:t xml:space="preserve"> </w:t>
      </w:r>
    </w:p>
    <w:p w14:paraId="4F249AFB" w14:textId="045FFF40" w:rsidR="00F26B70" w:rsidRPr="00060CF1" w:rsidRDefault="00847620"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We need to incorporate relevant learning from other disciplines</w:t>
      </w:r>
      <w:r w:rsidR="005641B4">
        <w:rPr>
          <w:rFonts w:ascii="Arial" w:hAnsi="Arial" w:cs="Arial"/>
          <w:sz w:val="28"/>
          <w:szCs w:val="28"/>
        </w:rPr>
        <w:t xml:space="preserve"> so that our advice is scientifically and socially robust</w:t>
      </w:r>
      <w:r w:rsidRPr="00060CF1">
        <w:rPr>
          <w:rFonts w:ascii="Arial" w:hAnsi="Arial" w:cs="Arial"/>
          <w:sz w:val="28"/>
          <w:szCs w:val="28"/>
        </w:rPr>
        <w:t xml:space="preserve">.  </w:t>
      </w:r>
    </w:p>
    <w:p w14:paraId="65F36D33" w14:textId="6E31432C" w:rsidR="006A468B" w:rsidRPr="00060CF1" w:rsidRDefault="00F26B70"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C</w:t>
      </w:r>
      <w:r w:rsidR="00175531" w:rsidRPr="00060CF1">
        <w:rPr>
          <w:rFonts w:ascii="Arial" w:hAnsi="Arial" w:cs="Arial"/>
          <w:sz w:val="28"/>
          <w:szCs w:val="28"/>
        </w:rPr>
        <w:t>entral to th</w:t>
      </w:r>
      <w:r w:rsidRPr="00060CF1">
        <w:rPr>
          <w:rFonts w:ascii="Arial" w:hAnsi="Arial" w:cs="Arial"/>
          <w:sz w:val="28"/>
          <w:szCs w:val="28"/>
        </w:rPr>
        <w:t xml:space="preserve">is transformation of risk management will be </w:t>
      </w:r>
      <w:r w:rsidR="00175531" w:rsidRPr="00060CF1">
        <w:rPr>
          <w:rFonts w:ascii="Arial" w:hAnsi="Arial" w:cs="Arial"/>
          <w:sz w:val="28"/>
          <w:szCs w:val="28"/>
        </w:rPr>
        <w:t>the need to improve individual and collective decision-making processes</w:t>
      </w:r>
      <w:r w:rsidRPr="00060CF1">
        <w:rPr>
          <w:rFonts w:ascii="Arial" w:hAnsi="Arial" w:cs="Arial"/>
          <w:sz w:val="28"/>
          <w:szCs w:val="28"/>
        </w:rPr>
        <w:t>.  L</w:t>
      </w:r>
      <w:r w:rsidR="00175531" w:rsidRPr="00060CF1">
        <w:rPr>
          <w:rFonts w:ascii="Arial" w:hAnsi="Arial" w:cs="Arial"/>
          <w:sz w:val="28"/>
          <w:szCs w:val="28"/>
        </w:rPr>
        <w:t xml:space="preserve">earnings from a wider series of disciplines need to be integrated – including political science, psychology, </w:t>
      </w:r>
      <w:r w:rsidR="00076489" w:rsidRPr="00060CF1">
        <w:rPr>
          <w:rFonts w:ascii="Arial" w:hAnsi="Arial" w:cs="Arial"/>
          <w:sz w:val="28"/>
          <w:szCs w:val="28"/>
        </w:rPr>
        <w:t xml:space="preserve">and </w:t>
      </w:r>
      <w:r w:rsidR="00175531" w:rsidRPr="00060CF1">
        <w:rPr>
          <w:rFonts w:ascii="Arial" w:hAnsi="Arial" w:cs="Arial"/>
          <w:sz w:val="28"/>
          <w:szCs w:val="28"/>
        </w:rPr>
        <w:t>sociology – in order to develop effective strategies for the future</w:t>
      </w:r>
      <w:r w:rsidR="0023159A" w:rsidRPr="00060CF1">
        <w:rPr>
          <w:rFonts w:ascii="Arial" w:hAnsi="Arial" w:cs="Arial"/>
          <w:sz w:val="28"/>
          <w:szCs w:val="28"/>
        </w:rPr>
        <w:t>.</w:t>
      </w:r>
      <w:r w:rsidR="00076489" w:rsidRPr="00060CF1">
        <w:rPr>
          <w:rFonts w:ascii="Arial" w:hAnsi="Arial" w:cs="Arial"/>
          <w:sz w:val="28"/>
          <w:szCs w:val="28"/>
        </w:rPr>
        <w:t xml:space="preserve">  We need </w:t>
      </w:r>
      <w:r w:rsidR="008C60BA" w:rsidRPr="00060CF1">
        <w:rPr>
          <w:rFonts w:ascii="Arial" w:hAnsi="Arial" w:cs="Arial"/>
          <w:sz w:val="28"/>
          <w:szCs w:val="28"/>
        </w:rPr>
        <w:t xml:space="preserve">in particular </w:t>
      </w:r>
      <w:r w:rsidR="00076489" w:rsidRPr="00060CF1">
        <w:rPr>
          <w:rFonts w:ascii="Arial" w:hAnsi="Arial" w:cs="Arial"/>
          <w:sz w:val="28"/>
          <w:szCs w:val="28"/>
        </w:rPr>
        <w:t xml:space="preserve">to </w:t>
      </w:r>
      <w:r w:rsidR="00D41825" w:rsidRPr="00060CF1">
        <w:rPr>
          <w:rFonts w:ascii="Arial" w:hAnsi="Arial" w:cs="Arial"/>
          <w:sz w:val="28"/>
          <w:szCs w:val="28"/>
        </w:rPr>
        <w:t xml:space="preserve">learn from decision </w:t>
      </w:r>
      <w:r w:rsidR="009D396E" w:rsidRPr="00060CF1">
        <w:rPr>
          <w:rFonts w:ascii="Arial" w:hAnsi="Arial" w:cs="Arial"/>
          <w:sz w:val="28"/>
          <w:szCs w:val="28"/>
        </w:rPr>
        <w:t xml:space="preserve">science, which in the last fifty years has grown from </w:t>
      </w:r>
      <w:r w:rsidR="00155283" w:rsidRPr="00060CF1">
        <w:rPr>
          <w:rFonts w:ascii="Arial" w:hAnsi="Arial" w:cs="Arial"/>
          <w:sz w:val="28"/>
          <w:szCs w:val="28"/>
        </w:rPr>
        <w:t>niche research to integrate analytical and behavioural approaches</w:t>
      </w:r>
      <w:r w:rsidR="002B7684" w:rsidRPr="00060CF1">
        <w:rPr>
          <w:rFonts w:ascii="Arial" w:hAnsi="Arial" w:cs="Arial"/>
          <w:sz w:val="28"/>
          <w:szCs w:val="28"/>
        </w:rPr>
        <w:t xml:space="preserve">, to a mature field with learned societies, </w:t>
      </w:r>
      <w:r w:rsidR="0009331D" w:rsidRPr="00060CF1">
        <w:rPr>
          <w:rFonts w:ascii="Arial" w:hAnsi="Arial" w:cs="Arial"/>
          <w:sz w:val="28"/>
          <w:szCs w:val="28"/>
        </w:rPr>
        <w:t xml:space="preserve">journals, meetings, classes and websites </w:t>
      </w:r>
      <w:r w:rsidR="00BB7BA5" w:rsidRPr="00060CF1">
        <w:rPr>
          <w:rFonts w:ascii="Arial" w:hAnsi="Arial" w:cs="Arial"/>
          <w:sz w:val="28"/>
          <w:szCs w:val="28"/>
        </w:rPr>
        <w:t>that sit alongside those we are familiar with as food scientists and technologists.</w:t>
      </w:r>
    </w:p>
    <w:p w14:paraId="6E67B628" w14:textId="218FCEF1" w:rsidR="000E1927" w:rsidRPr="00060CF1" w:rsidRDefault="000E1927"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[SLIDE </w:t>
      </w:r>
      <w:r w:rsidR="00F26376">
        <w:rPr>
          <w:rFonts w:ascii="Arial" w:hAnsi="Arial" w:cs="Arial"/>
          <w:sz w:val="28"/>
          <w:szCs w:val="28"/>
        </w:rPr>
        <w:t>1</w:t>
      </w:r>
      <w:r w:rsidR="00F60108">
        <w:rPr>
          <w:rFonts w:ascii="Arial" w:hAnsi="Arial" w:cs="Arial"/>
          <w:sz w:val="28"/>
          <w:szCs w:val="28"/>
        </w:rPr>
        <w:t>6</w:t>
      </w:r>
      <w:r w:rsidRPr="00060CF1">
        <w:rPr>
          <w:rFonts w:ascii="Arial" w:hAnsi="Arial" w:cs="Arial"/>
          <w:sz w:val="28"/>
          <w:szCs w:val="28"/>
        </w:rPr>
        <w:t xml:space="preserve"> – BARUCH FISCHHOFF QUOTE]</w:t>
      </w:r>
    </w:p>
    <w:p w14:paraId="53C41BDD" w14:textId="4EBE7297" w:rsidR="00250A04" w:rsidRPr="00060CF1" w:rsidRDefault="00250A04"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How can decision science help?  For me, this was encapsulated by </w:t>
      </w:r>
      <w:r w:rsidR="00277B54" w:rsidRPr="00060CF1">
        <w:rPr>
          <w:rFonts w:ascii="Arial" w:hAnsi="Arial" w:cs="Arial"/>
          <w:sz w:val="28"/>
          <w:szCs w:val="28"/>
        </w:rPr>
        <w:t>one of the longstanding great thinkers in the field, Baruch Fisc</w:t>
      </w:r>
      <w:r w:rsidR="000E1927" w:rsidRPr="00060CF1">
        <w:rPr>
          <w:rFonts w:ascii="Arial" w:hAnsi="Arial" w:cs="Arial"/>
          <w:sz w:val="28"/>
          <w:szCs w:val="28"/>
        </w:rPr>
        <w:t>h</w:t>
      </w:r>
      <w:r w:rsidR="00277B54" w:rsidRPr="00060CF1">
        <w:rPr>
          <w:rFonts w:ascii="Arial" w:hAnsi="Arial" w:cs="Arial"/>
          <w:sz w:val="28"/>
          <w:szCs w:val="28"/>
        </w:rPr>
        <w:t>hoff</w:t>
      </w:r>
      <w:r w:rsidR="000E1927" w:rsidRPr="00060CF1">
        <w:rPr>
          <w:rFonts w:ascii="Arial" w:hAnsi="Arial" w:cs="Arial"/>
          <w:sz w:val="28"/>
          <w:szCs w:val="28"/>
        </w:rPr>
        <w:t>, when he said “</w:t>
      </w:r>
      <w:r w:rsidR="0057167E" w:rsidRPr="00060CF1">
        <w:rPr>
          <w:rFonts w:ascii="Arial" w:hAnsi="Arial" w:cs="Arial"/>
          <w:sz w:val="28"/>
          <w:szCs w:val="28"/>
        </w:rPr>
        <w:t xml:space="preserve">Ideally, encounters with our work will make people better decision-makers, by helping them to recognise decision points, </w:t>
      </w:r>
      <w:r w:rsidR="004308D7" w:rsidRPr="00060CF1">
        <w:rPr>
          <w:rFonts w:ascii="Arial" w:hAnsi="Arial" w:cs="Arial"/>
          <w:sz w:val="28"/>
          <w:szCs w:val="28"/>
        </w:rPr>
        <w:t xml:space="preserve">devote proper resources to them, estimate risks and benefits, balance intuitive and reflective </w:t>
      </w:r>
      <w:r w:rsidR="00D46E7C" w:rsidRPr="00060CF1">
        <w:rPr>
          <w:rFonts w:ascii="Arial" w:hAnsi="Arial" w:cs="Arial"/>
          <w:sz w:val="28"/>
          <w:szCs w:val="28"/>
        </w:rPr>
        <w:t>responses, assess uncertainties</w:t>
      </w:r>
      <w:r w:rsidR="006B3CBB" w:rsidRPr="00060CF1">
        <w:rPr>
          <w:rFonts w:ascii="Arial" w:hAnsi="Arial" w:cs="Arial"/>
          <w:sz w:val="28"/>
          <w:szCs w:val="28"/>
        </w:rPr>
        <w:t xml:space="preserve"> </w:t>
      </w:r>
      <w:r w:rsidR="00D46E7C" w:rsidRPr="00060CF1">
        <w:rPr>
          <w:rFonts w:ascii="Arial" w:hAnsi="Arial" w:cs="Arial"/>
          <w:sz w:val="28"/>
          <w:szCs w:val="28"/>
        </w:rPr>
        <w:t xml:space="preserve">in their beliefs, resolve ambiguities in their preferences, and </w:t>
      </w:r>
      <w:r w:rsidR="006B3CBB" w:rsidRPr="00060CF1">
        <w:rPr>
          <w:rFonts w:ascii="Arial" w:hAnsi="Arial" w:cs="Arial"/>
          <w:sz w:val="28"/>
          <w:szCs w:val="28"/>
        </w:rPr>
        <w:t xml:space="preserve">defend themselves from needless regret, knowing that they have done what they could to make the best </w:t>
      </w:r>
      <w:r w:rsidR="006B3CBB" w:rsidRPr="00060CF1">
        <w:rPr>
          <w:rFonts w:ascii="Arial" w:hAnsi="Arial" w:cs="Arial"/>
          <w:sz w:val="28"/>
          <w:szCs w:val="28"/>
        </w:rPr>
        <w:lastRenderedPageBreak/>
        <w:t>choice</w:t>
      </w:r>
      <w:r w:rsidR="004A10DE" w:rsidRPr="00060CF1">
        <w:rPr>
          <w:rFonts w:ascii="Arial" w:hAnsi="Arial" w:cs="Arial"/>
          <w:sz w:val="28"/>
          <w:szCs w:val="28"/>
        </w:rPr>
        <w:t>s possible in complex, uncertain and sometimes unfriendly circumstances.”</w:t>
      </w:r>
      <w:r w:rsidR="00623C9B" w:rsidRPr="00060CF1">
        <w:rPr>
          <w:rStyle w:val="FootnoteReference"/>
          <w:rFonts w:ascii="Arial" w:hAnsi="Arial" w:cs="Arial"/>
          <w:sz w:val="28"/>
          <w:szCs w:val="28"/>
        </w:rPr>
        <w:footnoteReference w:id="8"/>
      </w:r>
    </w:p>
    <w:p w14:paraId="3306FBE1" w14:textId="060D6E15" w:rsidR="00097A2B" w:rsidRPr="00060CF1" w:rsidRDefault="00CD156C"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And if </w:t>
      </w:r>
      <w:r w:rsidR="000D6483" w:rsidRPr="00060CF1">
        <w:rPr>
          <w:rFonts w:ascii="Arial" w:hAnsi="Arial" w:cs="Arial"/>
          <w:sz w:val="28"/>
          <w:szCs w:val="28"/>
        </w:rPr>
        <w:t xml:space="preserve">as regulators and risk managers </w:t>
      </w:r>
      <w:r w:rsidRPr="00060CF1">
        <w:rPr>
          <w:rFonts w:ascii="Arial" w:hAnsi="Arial" w:cs="Arial"/>
          <w:sz w:val="28"/>
          <w:szCs w:val="28"/>
        </w:rPr>
        <w:t xml:space="preserve">we are to </w:t>
      </w:r>
      <w:r w:rsidR="000D7B24" w:rsidRPr="00060CF1">
        <w:rPr>
          <w:rFonts w:ascii="Arial" w:hAnsi="Arial" w:cs="Arial"/>
          <w:sz w:val="28"/>
          <w:szCs w:val="28"/>
        </w:rPr>
        <w:t xml:space="preserve">step outside of current normative approaches informed </w:t>
      </w:r>
      <w:r w:rsidR="000D6483" w:rsidRPr="00060CF1">
        <w:rPr>
          <w:rFonts w:ascii="Arial" w:hAnsi="Arial" w:cs="Arial"/>
          <w:sz w:val="28"/>
          <w:szCs w:val="28"/>
        </w:rPr>
        <w:t xml:space="preserve">by a narrow range of sciences that contribute to human health risk assessment, </w:t>
      </w:r>
      <w:r w:rsidR="00097A2B" w:rsidRPr="00060CF1">
        <w:rPr>
          <w:rFonts w:ascii="Arial" w:hAnsi="Arial" w:cs="Arial"/>
          <w:sz w:val="28"/>
          <w:szCs w:val="28"/>
        </w:rPr>
        <w:t xml:space="preserve">and </w:t>
      </w:r>
      <w:r w:rsidRPr="00060CF1">
        <w:rPr>
          <w:rFonts w:ascii="Arial" w:hAnsi="Arial" w:cs="Arial"/>
          <w:sz w:val="28"/>
          <w:szCs w:val="28"/>
        </w:rPr>
        <w:t xml:space="preserve">enter the world of </w:t>
      </w:r>
      <w:r w:rsidR="00FC78D5" w:rsidRPr="00060CF1">
        <w:rPr>
          <w:rFonts w:ascii="Arial" w:hAnsi="Arial" w:cs="Arial"/>
          <w:sz w:val="28"/>
          <w:szCs w:val="28"/>
        </w:rPr>
        <w:t xml:space="preserve">intuition, beliefs, and preferences </w:t>
      </w:r>
      <w:r w:rsidR="00332E72" w:rsidRPr="00060CF1">
        <w:rPr>
          <w:rFonts w:ascii="Arial" w:hAnsi="Arial" w:cs="Arial"/>
          <w:sz w:val="28"/>
          <w:szCs w:val="28"/>
        </w:rPr>
        <w:t xml:space="preserve">we need to </w:t>
      </w:r>
      <w:r w:rsidR="00986BB2" w:rsidRPr="00060CF1">
        <w:rPr>
          <w:rFonts w:ascii="Arial" w:hAnsi="Arial" w:cs="Arial"/>
          <w:sz w:val="28"/>
          <w:szCs w:val="28"/>
        </w:rPr>
        <w:t>design in safeguards</w:t>
      </w:r>
      <w:r w:rsidR="00EF2FC7" w:rsidRPr="00060CF1">
        <w:rPr>
          <w:rFonts w:ascii="Arial" w:hAnsi="Arial" w:cs="Arial"/>
          <w:sz w:val="28"/>
          <w:szCs w:val="28"/>
        </w:rPr>
        <w:t xml:space="preserve"> to ensure our decisions continue to be consistent, predictable and based on the best available science and evidence.</w:t>
      </w:r>
    </w:p>
    <w:p w14:paraId="2D1297E6" w14:textId="04EEF4E8" w:rsidR="006B377D" w:rsidRPr="00060CF1" w:rsidRDefault="00097A2B"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Chief a</w:t>
      </w:r>
      <w:r w:rsidR="00E01D86" w:rsidRPr="00060CF1">
        <w:rPr>
          <w:rFonts w:ascii="Arial" w:hAnsi="Arial" w:cs="Arial"/>
          <w:sz w:val="28"/>
          <w:szCs w:val="28"/>
        </w:rPr>
        <w:t xml:space="preserve">mong these, </w:t>
      </w:r>
      <w:r w:rsidR="00587DA2" w:rsidRPr="00060CF1">
        <w:rPr>
          <w:rFonts w:ascii="Arial" w:hAnsi="Arial" w:cs="Arial"/>
          <w:sz w:val="28"/>
          <w:szCs w:val="28"/>
        </w:rPr>
        <w:t>from my perspective, must be a recognition that we need to engineer</w:t>
      </w:r>
      <w:r w:rsidRPr="00060CF1">
        <w:rPr>
          <w:rFonts w:ascii="Arial" w:hAnsi="Arial" w:cs="Arial"/>
          <w:sz w:val="28"/>
          <w:szCs w:val="28"/>
        </w:rPr>
        <w:t xml:space="preserve"> </w:t>
      </w:r>
      <w:r w:rsidR="00587DA2" w:rsidRPr="00060CF1">
        <w:rPr>
          <w:rFonts w:ascii="Arial" w:hAnsi="Arial" w:cs="Arial"/>
          <w:sz w:val="28"/>
          <w:szCs w:val="28"/>
        </w:rPr>
        <w:t xml:space="preserve">at least as much transparency into </w:t>
      </w:r>
      <w:r w:rsidR="00495FB2" w:rsidRPr="00060CF1">
        <w:rPr>
          <w:rFonts w:ascii="Arial" w:hAnsi="Arial" w:cs="Arial"/>
          <w:sz w:val="28"/>
          <w:szCs w:val="28"/>
        </w:rPr>
        <w:t>how we reach risk management decisions as we have in recent decades engineered into food safety risk assessment.</w:t>
      </w:r>
    </w:p>
    <w:p w14:paraId="5DCDB722" w14:textId="739A7485" w:rsidR="002E0D09" w:rsidRPr="006C0B7A" w:rsidRDefault="002E0D09"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[SLIDE </w:t>
      </w:r>
      <w:r w:rsidR="00F26376">
        <w:rPr>
          <w:rFonts w:ascii="Arial" w:hAnsi="Arial" w:cs="Arial"/>
          <w:sz w:val="28"/>
          <w:szCs w:val="28"/>
        </w:rPr>
        <w:t>1</w:t>
      </w:r>
      <w:r w:rsidR="00F60108">
        <w:rPr>
          <w:rFonts w:ascii="Arial" w:hAnsi="Arial" w:cs="Arial"/>
          <w:sz w:val="28"/>
          <w:szCs w:val="28"/>
        </w:rPr>
        <w:t>7</w:t>
      </w:r>
      <w:r w:rsidRPr="00060CF1">
        <w:rPr>
          <w:rFonts w:ascii="Arial" w:hAnsi="Arial" w:cs="Arial"/>
          <w:sz w:val="28"/>
          <w:szCs w:val="28"/>
        </w:rPr>
        <w:t xml:space="preserve"> – TRANSPARENCY]</w:t>
      </w:r>
    </w:p>
    <w:p w14:paraId="4C8DAABE" w14:textId="667CD732" w:rsidR="00D86443" w:rsidRPr="00060CF1" w:rsidRDefault="0021334B"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 </w:t>
      </w:r>
      <w:r w:rsidR="00830BFB">
        <w:rPr>
          <w:rFonts w:ascii="Arial" w:hAnsi="Arial" w:cs="Arial"/>
          <w:sz w:val="28"/>
          <w:szCs w:val="28"/>
        </w:rPr>
        <w:t>T</w:t>
      </w:r>
      <w:r w:rsidR="00986BB2" w:rsidRPr="00060CF1">
        <w:rPr>
          <w:rFonts w:ascii="Arial" w:hAnsi="Arial" w:cs="Arial"/>
          <w:sz w:val="28"/>
          <w:szCs w:val="28"/>
        </w:rPr>
        <w:t>ransparency</w:t>
      </w:r>
      <w:r w:rsidR="00A33BC6" w:rsidRPr="00060CF1">
        <w:rPr>
          <w:rFonts w:ascii="Arial" w:hAnsi="Arial" w:cs="Arial"/>
          <w:sz w:val="28"/>
          <w:szCs w:val="28"/>
        </w:rPr>
        <w:t xml:space="preserve"> in risk management is </w:t>
      </w:r>
      <w:r w:rsidR="003D0D30" w:rsidRPr="00060CF1">
        <w:rPr>
          <w:rFonts w:ascii="Arial" w:hAnsi="Arial" w:cs="Arial"/>
          <w:sz w:val="28"/>
          <w:szCs w:val="28"/>
        </w:rPr>
        <w:t xml:space="preserve">especially important when factors beyond </w:t>
      </w:r>
      <w:r w:rsidR="00D86771" w:rsidRPr="00060CF1">
        <w:rPr>
          <w:rFonts w:ascii="Arial" w:hAnsi="Arial" w:cs="Arial"/>
          <w:sz w:val="28"/>
          <w:szCs w:val="28"/>
        </w:rPr>
        <w:t>human health risk assessment</w:t>
      </w:r>
      <w:r w:rsidR="003D0D30" w:rsidRPr="00060CF1">
        <w:rPr>
          <w:rFonts w:ascii="Arial" w:hAnsi="Arial" w:cs="Arial"/>
          <w:sz w:val="28"/>
          <w:szCs w:val="28"/>
        </w:rPr>
        <w:t xml:space="preserve"> are considered</w:t>
      </w:r>
      <w:r w:rsidR="00D86771" w:rsidRPr="00060CF1">
        <w:rPr>
          <w:rFonts w:ascii="Arial" w:hAnsi="Arial" w:cs="Arial"/>
          <w:sz w:val="28"/>
          <w:szCs w:val="28"/>
        </w:rPr>
        <w:t>.</w:t>
      </w:r>
      <w:r w:rsidR="00D86443" w:rsidRPr="00060CF1">
        <w:rPr>
          <w:rFonts w:ascii="Arial" w:hAnsi="Arial" w:cs="Arial"/>
          <w:sz w:val="28"/>
          <w:szCs w:val="28"/>
        </w:rPr>
        <w:t xml:space="preserve">  And transparency goes beyond the </w:t>
      </w:r>
      <w:r w:rsidR="00EC1ADC" w:rsidRPr="00060CF1">
        <w:rPr>
          <w:rFonts w:ascii="Arial" w:hAnsi="Arial" w:cs="Arial"/>
          <w:sz w:val="28"/>
          <w:szCs w:val="28"/>
        </w:rPr>
        <w:t xml:space="preserve">effective communication of decisions to those outside of the community of decision-makers.  It </w:t>
      </w:r>
      <w:r w:rsidR="00A54F5C" w:rsidRPr="00060CF1">
        <w:rPr>
          <w:rFonts w:ascii="Arial" w:hAnsi="Arial" w:cs="Arial"/>
          <w:sz w:val="28"/>
          <w:szCs w:val="28"/>
        </w:rPr>
        <w:t>requires openness in how we frame risk management questions, and in discussions about the weightings that different factors have when choosing between alternative risk management solutions.</w:t>
      </w:r>
      <w:r w:rsidR="00672621" w:rsidRPr="00060CF1">
        <w:rPr>
          <w:rFonts w:ascii="Arial" w:hAnsi="Arial" w:cs="Arial"/>
          <w:sz w:val="28"/>
          <w:szCs w:val="28"/>
        </w:rPr>
        <w:t xml:space="preserve">  Withou</w:t>
      </w:r>
      <w:r w:rsidR="00581DCD">
        <w:rPr>
          <w:rFonts w:ascii="Arial" w:hAnsi="Arial" w:cs="Arial"/>
          <w:sz w:val="28"/>
          <w:szCs w:val="28"/>
        </w:rPr>
        <w:t>t</w:t>
      </w:r>
      <w:r w:rsidR="00672621" w:rsidRPr="00060CF1">
        <w:rPr>
          <w:rFonts w:ascii="Arial" w:hAnsi="Arial" w:cs="Arial"/>
          <w:sz w:val="28"/>
          <w:szCs w:val="28"/>
        </w:rPr>
        <w:t xml:space="preserve"> this, </w:t>
      </w:r>
      <w:r w:rsidR="00D86443" w:rsidRPr="00D86443">
        <w:rPr>
          <w:rFonts w:ascii="Arial" w:hAnsi="Arial" w:cs="Arial"/>
          <w:sz w:val="28"/>
          <w:szCs w:val="28"/>
        </w:rPr>
        <w:t>transparency can perversely be exploited to give the illusion of democracy and equal participation in decision-making</w:t>
      </w:r>
      <w:r w:rsidR="003A1413">
        <w:rPr>
          <w:rFonts w:ascii="Arial" w:hAnsi="Arial" w:cs="Arial"/>
          <w:sz w:val="28"/>
          <w:szCs w:val="28"/>
        </w:rPr>
        <w:t>.  We need to remember that true democracy and equal participation</w:t>
      </w:r>
      <w:r w:rsidR="00E60156" w:rsidRPr="00060CF1">
        <w:rPr>
          <w:rFonts w:ascii="Arial" w:hAnsi="Arial" w:cs="Arial"/>
          <w:sz w:val="28"/>
          <w:szCs w:val="28"/>
        </w:rPr>
        <w:t xml:space="preserve"> requires</w:t>
      </w:r>
      <w:r w:rsidR="00D86443" w:rsidRPr="00D86443">
        <w:rPr>
          <w:rFonts w:ascii="Arial" w:hAnsi="Arial" w:cs="Arial"/>
          <w:sz w:val="28"/>
          <w:szCs w:val="28"/>
        </w:rPr>
        <w:t xml:space="preserve"> agency </w:t>
      </w:r>
      <w:r w:rsidR="00E60156" w:rsidRPr="00060CF1">
        <w:rPr>
          <w:rFonts w:ascii="Arial" w:hAnsi="Arial" w:cs="Arial"/>
          <w:sz w:val="28"/>
          <w:szCs w:val="28"/>
        </w:rPr>
        <w:t xml:space="preserve">to be </w:t>
      </w:r>
      <w:r w:rsidR="00D86443" w:rsidRPr="00D86443">
        <w:rPr>
          <w:rFonts w:ascii="Arial" w:hAnsi="Arial" w:cs="Arial"/>
          <w:sz w:val="28"/>
          <w:szCs w:val="28"/>
        </w:rPr>
        <w:t>given to all to participate in consultations and to have their interests, beliefs and views genuinely considered in decision-making.</w:t>
      </w:r>
    </w:p>
    <w:p w14:paraId="1A8A9D08" w14:textId="3B573AE3" w:rsidR="00EE6547" w:rsidRPr="00060CF1" w:rsidRDefault="00FF3830"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This </w:t>
      </w:r>
      <w:r w:rsidR="00FF3D82" w:rsidRPr="00060CF1">
        <w:rPr>
          <w:rFonts w:ascii="Arial" w:hAnsi="Arial" w:cs="Arial"/>
          <w:sz w:val="28"/>
          <w:szCs w:val="28"/>
        </w:rPr>
        <w:t xml:space="preserve">should not be seen as a </w:t>
      </w:r>
      <w:r w:rsidR="004F4D78" w:rsidRPr="00060CF1">
        <w:rPr>
          <w:rFonts w:ascii="Arial" w:hAnsi="Arial" w:cs="Arial"/>
          <w:sz w:val="28"/>
          <w:szCs w:val="28"/>
        </w:rPr>
        <w:t xml:space="preserve">new challenge.  The FAO </w:t>
      </w:r>
      <w:r w:rsidR="00503C2E" w:rsidRPr="00060CF1">
        <w:rPr>
          <w:rFonts w:ascii="Arial" w:hAnsi="Arial" w:cs="Arial"/>
          <w:sz w:val="28"/>
          <w:szCs w:val="28"/>
        </w:rPr>
        <w:t xml:space="preserve">reminded us </w:t>
      </w:r>
      <w:r w:rsidR="002342CC" w:rsidRPr="00060CF1">
        <w:rPr>
          <w:rFonts w:ascii="Arial" w:hAnsi="Arial" w:cs="Arial"/>
          <w:sz w:val="28"/>
          <w:szCs w:val="28"/>
        </w:rPr>
        <w:t>in 2017 that</w:t>
      </w:r>
      <w:r w:rsidR="00503C2E" w:rsidRPr="00060CF1">
        <w:rPr>
          <w:rFonts w:ascii="Arial" w:hAnsi="Arial" w:cs="Arial"/>
          <w:sz w:val="28"/>
          <w:szCs w:val="28"/>
        </w:rPr>
        <w:t xml:space="preserve"> </w:t>
      </w:r>
      <w:r w:rsidR="002342CC" w:rsidRPr="00060CF1">
        <w:rPr>
          <w:rFonts w:ascii="Arial" w:hAnsi="Arial" w:cs="Arial"/>
          <w:sz w:val="28"/>
          <w:szCs w:val="28"/>
        </w:rPr>
        <w:t>d</w:t>
      </w:r>
      <w:r w:rsidR="003D0D30" w:rsidRPr="00060CF1">
        <w:rPr>
          <w:rFonts w:ascii="Arial" w:hAnsi="Arial" w:cs="Arial"/>
          <w:sz w:val="28"/>
          <w:szCs w:val="28"/>
        </w:rPr>
        <w:t xml:space="preserve">ecision-makers therefore need to consult broadly, consider a wide range of evidence, and balance health, trade, food and agriculture, </w:t>
      </w:r>
      <w:r w:rsidR="003D0D30" w:rsidRPr="00060CF1">
        <w:rPr>
          <w:rFonts w:ascii="Arial" w:hAnsi="Arial" w:cs="Arial"/>
          <w:sz w:val="28"/>
          <w:szCs w:val="28"/>
        </w:rPr>
        <w:lastRenderedPageBreak/>
        <w:t>and food security considerations”</w:t>
      </w:r>
      <w:r w:rsidR="00503C2E" w:rsidRPr="00060CF1">
        <w:rPr>
          <w:rFonts w:ascii="Arial" w:hAnsi="Arial" w:cs="Arial"/>
          <w:sz w:val="28"/>
          <w:szCs w:val="28"/>
        </w:rPr>
        <w:t xml:space="preserve"> </w:t>
      </w:r>
      <w:r w:rsidR="00503C2E" w:rsidRPr="00060CF1">
        <w:rPr>
          <w:rStyle w:val="FootnoteReference"/>
          <w:rFonts w:ascii="Arial" w:hAnsi="Arial" w:cs="Arial"/>
          <w:sz w:val="28"/>
          <w:szCs w:val="28"/>
        </w:rPr>
        <w:footnoteReference w:id="9"/>
      </w:r>
      <w:r w:rsidR="00737E5D">
        <w:rPr>
          <w:rFonts w:ascii="Arial" w:hAnsi="Arial" w:cs="Arial"/>
          <w:sz w:val="28"/>
          <w:szCs w:val="28"/>
        </w:rPr>
        <w:t xml:space="preserve">  We just need to do it better, and more consistently.</w:t>
      </w:r>
    </w:p>
    <w:p w14:paraId="1BA88F59" w14:textId="204724A4" w:rsidR="00537763" w:rsidRPr="00060CF1" w:rsidRDefault="00E262F7"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We also need </w:t>
      </w:r>
      <w:r w:rsidR="000A1216" w:rsidRPr="00060CF1">
        <w:rPr>
          <w:rFonts w:ascii="Arial" w:hAnsi="Arial" w:cs="Arial"/>
          <w:sz w:val="28"/>
          <w:szCs w:val="28"/>
        </w:rPr>
        <w:t xml:space="preserve">to exploit the ability of risk assessors to </w:t>
      </w:r>
      <w:r w:rsidR="00CA4522" w:rsidRPr="00060CF1">
        <w:rPr>
          <w:rFonts w:ascii="Arial" w:hAnsi="Arial" w:cs="Arial"/>
          <w:sz w:val="28"/>
          <w:szCs w:val="28"/>
        </w:rPr>
        <w:t>express uncertainty in ever more sophisticated ways</w:t>
      </w:r>
      <w:r w:rsidR="00E937EC" w:rsidRPr="00060CF1">
        <w:rPr>
          <w:rFonts w:ascii="Arial" w:hAnsi="Arial" w:cs="Arial"/>
          <w:sz w:val="28"/>
          <w:szCs w:val="28"/>
        </w:rPr>
        <w:t xml:space="preserve"> by developing</w:t>
      </w:r>
      <w:r w:rsidR="000A1216" w:rsidRPr="00060CF1">
        <w:rPr>
          <w:rFonts w:ascii="Arial" w:hAnsi="Arial" w:cs="Arial"/>
          <w:sz w:val="28"/>
          <w:szCs w:val="28"/>
        </w:rPr>
        <w:t xml:space="preserve"> </w:t>
      </w:r>
      <w:r w:rsidRPr="00060CF1">
        <w:rPr>
          <w:rFonts w:ascii="Arial" w:hAnsi="Arial" w:cs="Arial"/>
          <w:sz w:val="28"/>
          <w:szCs w:val="28"/>
        </w:rPr>
        <w:t xml:space="preserve">a reasoned and consistent approach to </w:t>
      </w:r>
      <w:r w:rsidR="00E937EC" w:rsidRPr="00060CF1">
        <w:rPr>
          <w:rFonts w:ascii="Arial" w:hAnsi="Arial" w:cs="Arial"/>
          <w:sz w:val="28"/>
          <w:szCs w:val="28"/>
        </w:rPr>
        <w:t xml:space="preserve">how we then deal with </w:t>
      </w:r>
      <w:r w:rsidRPr="00060CF1">
        <w:rPr>
          <w:rFonts w:ascii="Arial" w:hAnsi="Arial" w:cs="Arial"/>
          <w:sz w:val="28"/>
          <w:szCs w:val="28"/>
        </w:rPr>
        <w:t>uncertainty in risk management decisions.</w:t>
      </w:r>
      <w:r w:rsidR="00686720">
        <w:rPr>
          <w:rFonts w:ascii="Arial" w:hAnsi="Arial" w:cs="Arial"/>
          <w:sz w:val="28"/>
          <w:szCs w:val="28"/>
        </w:rPr>
        <w:t xml:space="preserve">  This is not about undue precaution, or a reversion to hazard-based approaches.  It is about better understanding how we can make decisions that are proportionate.</w:t>
      </w:r>
    </w:p>
    <w:p w14:paraId="6D815F87" w14:textId="09FEC0EA" w:rsidR="00E4062B" w:rsidRPr="00060CF1" w:rsidRDefault="005850DA" w:rsidP="00060CF1">
      <w:pPr>
        <w:spacing w:before="100" w:beforeAutospacing="1" w:after="100" w:afterAutospacing="1" w:line="276" w:lineRule="auto"/>
        <w:rPr>
          <w:rFonts w:ascii="Arial" w:hAnsi="Arial" w:cs="Arial"/>
          <w:sz w:val="28"/>
          <w:szCs w:val="28"/>
        </w:rPr>
      </w:pPr>
      <w:r>
        <w:rPr>
          <w:rFonts w:ascii="Arial" w:hAnsi="Arial" w:cs="Arial"/>
          <w:sz w:val="28"/>
          <w:szCs w:val="28"/>
        </w:rPr>
        <w:t>It is also about a</w:t>
      </w:r>
      <w:r w:rsidR="001A4D38">
        <w:rPr>
          <w:rFonts w:ascii="Arial" w:hAnsi="Arial" w:cs="Arial"/>
          <w:sz w:val="28"/>
          <w:szCs w:val="28"/>
        </w:rPr>
        <w:t xml:space="preserve">voiding pitfalls.  </w:t>
      </w:r>
      <w:r w:rsidR="00E262F7" w:rsidRPr="00060CF1">
        <w:rPr>
          <w:rFonts w:ascii="Arial" w:hAnsi="Arial" w:cs="Arial"/>
          <w:sz w:val="28"/>
          <w:szCs w:val="28"/>
        </w:rPr>
        <w:t>T</w:t>
      </w:r>
      <w:r w:rsidR="00924AD7" w:rsidRPr="00060CF1">
        <w:rPr>
          <w:rFonts w:ascii="Arial" w:hAnsi="Arial" w:cs="Arial"/>
          <w:sz w:val="28"/>
          <w:szCs w:val="28"/>
        </w:rPr>
        <w:t xml:space="preserve">rust and credibility </w:t>
      </w:r>
      <w:r w:rsidR="000A6889" w:rsidRPr="00060CF1">
        <w:rPr>
          <w:rFonts w:ascii="Arial" w:hAnsi="Arial" w:cs="Arial"/>
          <w:sz w:val="28"/>
          <w:szCs w:val="28"/>
        </w:rPr>
        <w:t>are</w:t>
      </w:r>
      <w:r w:rsidR="00924AD7" w:rsidRPr="00060CF1">
        <w:rPr>
          <w:rFonts w:ascii="Arial" w:hAnsi="Arial" w:cs="Arial"/>
          <w:sz w:val="28"/>
          <w:szCs w:val="28"/>
        </w:rPr>
        <w:t xml:space="preserve"> undermined when risk managers and decision-makers selectively interpret or misrepresent the scientific aspects of risk assessments, </w:t>
      </w:r>
      <w:r w:rsidR="00924AD7" w:rsidRPr="001A4D38">
        <w:rPr>
          <w:rFonts w:ascii="Arial" w:hAnsi="Arial" w:cs="Arial"/>
          <w:sz w:val="28"/>
          <w:szCs w:val="28"/>
          <w:u w:val="single"/>
        </w:rPr>
        <w:t>particularly</w:t>
      </w:r>
      <w:r w:rsidR="00924AD7" w:rsidRPr="00060CF1">
        <w:rPr>
          <w:rFonts w:ascii="Arial" w:hAnsi="Arial" w:cs="Arial"/>
          <w:sz w:val="28"/>
          <w:szCs w:val="28"/>
        </w:rPr>
        <w:t xml:space="preserve"> with regard to uncertainty, to justify decisions which are really based on political, social, economic or other factors.</w:t>
      </w:r>
      <w:r w:rsidR="00E262F7" w:rsidRPr="00060CF1">
        <w:rPr>
          <w:rFonts w:ascii="Arial" w:hAnsi="Arial" w:cs="Arial"/>
          <w:sz w:val="28"/>
          <w:szCs w:val="28"/>
        </w:rPr>
        <w:t xml:space="preserve"> </w:t>
      </w:r>
      <w:r w:rsidR="00924AD7" w:rsidRPr="00060CF1">
        <w:rPr>
          <w:rFonts w:ascii="Arial" w:hAnsi="Arial" w:cs="Arial"/>
          <w:sz w:val="28"/>
          <w:szCs w:val="28"/>
        </w:rPr>
        <w:t xml:space="preserve"> </w:t>
      </w:r>
      <w:r w:rsidR="00BF52EE" w:rsidRPr="00060CF1">
        <w:rPr>
          <w:rFonts w:ascii="Arial" w:hAnsi="Arial" w:cs="Arial"/>
          <w:sz w:val="28"/>
          <w:szCs w:val="28"/>
        </w:rPr>
        <w:t>I</w:t>
      </w:r>
      <w:r w:rsidR="00924AD7" w:rsidRPr="00060CF1">
        <w:rPr>
          <w:rFonts w:ascii="Arial" w:hAnsi="Arial" w:cs="Arial"/>
          <w:sz w:val="28"/>
          <w:szCs w:val="28"/>
        </w:rPr>
        <w:t xml:space="preserve">t is important that we avoid the misrepresentation of risk assessment and uncertainty to justify risk management decisions based largely on other factors. </w:t>
      </w:r>
    </w:p>
    <w:p w14:paraId="74D10110" w14:textId="7B05DE6C" w:rsidR="000A5EA1" w:rsidRPr="00060CF1" w:rsidRDefault="000A5EA1"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[SLIDE </w:t>
      </w:r>
      <w:r w:rsidR="00830BFB">
        <w:rPr>
          <w:rFonts w:ascii="Arial" w:hAnsi="Arial" w:cs="Arial"/>
          <w:sz w:val="28"/>
          <w:szCs w:val="28"/>
        </w:rPr>
        <w:t>1</w:t>
      </w:r>
      <w:r w:rsidR="00616387">
        <w:rPr>
          <w:rFonts w:ascii="Arial" w:hAnsi="Arial" w:cs="Arial"/>
          <w:sz w:val="28"/>
          <w:szCs w:val="28"/>
        </w:rPr>
        <w:t>8</w:t>
      </w:r>
      <w:r w:rsidRPr="00060CF1">
        <w:rPr>
          <w:rFonts w:ascii="Arial" w:hAnsi="Arial" w:cs="Arial"/>
          <w:sz w:val="28"/>
          <w:szCs w:val="28"/>
        </w:rPr>
        <w:t xml:space="preserve"> – WEIGHING RISK</w:t>
      </w:r>
      <w:r w:rsidR="00847AB3" w:rsidRPr="00060CF1">
        <w:rPr>
          <w:rFonts w:ascii="Arial" w:hAnsi="Arial" w:cs="Arial"/>
          <w:sz w:val="28"/>
          <w:szCs w:val="28"/>
        </w:rPr>
        <w:t xml:space="preserve"> MITIGATION</w:t>
      </w:r>
      <w:r w:rsidRPr="00060CF1">
        <w:rPr>
          <w:rFonts w:ascii="Arial" w:hAnsi="Arial" w:cs="Arial"/>
          <w:sz w:val="28"/>
          <w:szCs w:val="28"/>
        </w:rPr>
        <w:t>]</w:t>
      </w:r>
    </w:p>
    <w:p w14:paraId="32E1F763" w14:textId="77777777" w:rsidR="00560CBE" w:rsidRDefault="00BF52EE"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But </w:t>
      </w:r>
      <w:r w:rsidR="00560CBE">
        <w:rPr>
          <w:rFonts w:ascii="Arial" w:hAnsi="Arial" w:cs="Arial"/>
          <w:sz w:val="28"/>
          <w:szCs w:val="28"/>
        </w:rPr>
        <w:t>– and I cannot stress this enough – that</w:t>
      </w:r>
      <w:r w:rsidR="00924AD7" w:rsidRPr="00060CF1">
        <w:rPr>
          <w:rFonts w:ascii="Arial" w:hAnsi="Arial" w:cs="Arial"/>
          <w:sz w:val="28"/>
          <w:szCs w:val="28"/>
        </w:rPr>
        <w:t xml:space="preserve"> does </w:t>
      </w:r>
      <w:r w:rsidR="00924AD7" w:rsidRPr="00560CBE">
        <w:rPr>
          <w:rFonts w:ascii="Arial" w:hAnsi="Arial" w:cs="Arial"/>
          <w:sz w:val="28"/>
          <w:szCs w:val="28"/>
          <w:u w:val="single"/>
        </w:rPr>
        <w:t>not</w:t>
      </w:r>
      <w:r w:rsidR="00924AD7" w:rsidRPr="00060CF1">
        <w:rPr>
          <w:rFonts w:ascii="Arial" w:hAnsi="Arial" w:cs="Arial"/>
          <w:sz w:val="28"/>
          <w:szCs w:val="28"/>
        </w:rPr>
        <w:t xml:space="preserve"> reduce the legitimacy of those other factors</w:t>
      </w:r>
      <w:r w:rsidR="00560CBE">
        <w:rPr>
          <w:rFonts w:ascii="Arial" w:hAnsi="Arial" w:cs="Arial"/>
          <w:sz w:val="28"/>
          <w:szCs w:val="28"/>
        </w:rPr>
        <w:t>.  W</w:t>
      </w:r>
      <w:r w:rsidR="00924AD7" w:rsidRPr="00060CF1">
        <w:rPr>
          <w:rFonts w:ascii="Arial" w:hAnsi="Arial" w:cs="Arial"/>
          <w:sz w:val="28"/>
          <w:szCs w:val="28"/>
        </w:rPr>
        <w:t>eighing the risk</w:t>
      </w:r>
      <w:r w:rsidR="00847AB3" w:rsidRPr="00060CF1">
        <w:rPr>
          <w:rFonts w:ascii="Arial" w:hAnsi="Arial" w:cs="Arial"/>
          <w:sz w:val="28"/>
          <w:szCs w:val="28"/>
        </w:rPr>
        <w:t xml:space="preserve"> mitigation provided by a</w:t>
      </w:r>
      <w:r w:rsidR="00924AD7" w:rsidRPr="00060CF1">
        <w:rPr>
          <w:rFonts w:ascii="Arial" w:hAnsi="Arial" w:cs="Arial"/>
          <w:sz w:val="28"/>
          <w:szCs w:val="28"/>
        </w:rPr>
        <w:t xml:space="preserve"> risk management action against social impacts, costs and benefits of that action is an important</w:t>
      </w:r>
      <w:r w:rsidR="00560CBE">
        <w:rPr>
          <w:rFonts w:ascii="Arial" w:hAnsi="Arial" w:cs="Arial"/>
          <w:sz w:val="28"/>
          <w:szCs w:val="28"/>
        </w:rPr>
        <w:t>, enduring and</w:t>
      </w:r>
      <w:r w:rsidR="00924AD7" w:rsidRPr="00060CF1">
        <w:rPr>
          <w:rFonts w:ascii="Arial" w:hAnsi="Arial" w:cs="Arial"/>
          <w:sz w:val="28"/>
          <w:szCs w:val="28"/>
        </w:rPr>
        <w:t xml:space="preserve"> integral component of risk management. </w:t>
      </w:r>
      <w:r w:rsidR="00560CBE">
        <w:rPr>
          <w:rFonts w:ascii="Arial" w:hAnsi="Arial" w:cs="Arial"/>
          <w:sz w:val="28"/>
          <w:szCs w:val="28"/>
        </w:rPr>
        <w:t xml:space="preserve"> </w:t>
      </w:r>
      <w:r w:rsidR="00924AD7" w:rsidRPr="00060CF1">
        <w:rPr>
          <w:rFonts w:ascii="Arial" w:hAnsi="Arial" w:cs="Arial"/>
          <w:sz w:val="28"/>
          <w:szCs w:val="28"/>
        </w:rPr>
        <w:t>Instead, the social, economic and ethical factors that are inextricably bound up in national risk management decision</w:t>
      </w:r>
      <w:r w:rsidRPr="00060CF1">
        <w:rPr>
          <w:rFonts w:ascii="Arial" w:hAnsi="Arial" w:cs="Arial"/>
          <w:sz w:val="28"/>
          <w:szCs w:val="28"/>
        </w:rPr>
        <w:t>-</w:t>
      </w:r>
      <w:r w:rsidR="00924AD7" w:rsidRPr="00060CF1">
        <w:rPr>
          <w:rFonts w:ascii="Arial" w:hAnsi="Arial" w:cs="Arial"/>
          <w:sz w:val="28"/>
          <w:szCs w:val="28"/>
        </w:rPr>
        <w:t>making should be identified explicitly and transparently.</w:t>
      </w:r>
    </w:p>
    <w:p w14:paraId="2329C4F8" w14:textId="1FB9B859" w:rsidR="001815A2" w:rsidRPr="00060CF1" w:rsidRDefault="00924AD7"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The factors used by different countries will differ, and transparency aids communication, providing a means of reaching a shared understanding between trading partners. Once these factors are identified explicitly and transparently, they should then be assessed in a rigorous and consistent manner – and that assessment should be based on quantitative and qualitative evidence rather than anecdote or supposition, and the quality of the evidence and any inherent uncertainties should be documented and communicated.</w:t>
      </w:r>
    </w:p>
    <w:p w14:paraId="6D139B42" w14:textId="4D68B111" w:rsidR="000446AC" w:rsidRPr="00060CF1" w:rsidRDefault="000446AC"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lastRenderedPageBreak/>
        <w:t xml:space="preserve">[SLIDE </w:t>
      </w:r>
      <w:r w:rsidR="003C120E">
        <w:rPr>
          <w:rFonts w:ascii="Arial" w:hAnsi="Arial" w:cs="Arial"/>
          <w:sz w:val="28"/>
          <w:szCs w:val="28"/>
        </w:rPr>
        <w:t>19</w:t>
      </w:r>
      <w:r w:rsidRPr="00060CF1">
        <w:rPr>
          <w:rFonts w:ascii="Arial" w:hAnsi="Arial" w:cs="Arial"/>
          <w:sz w:val="28"/>
          <w:szCs w:val="28"/>
        </w:rPr>
        <w:t xml:space="preserve"> – PRELIMINARY RISK MANAGEMENT ACTIVITY]</w:t>
      </w:r>
    </w:p>
    <w:p w14:paraId="0D08F94A" w14:textId="61F6926D" w:rsidR="001B3FEF" w:rsidRPr="00060CF1" w:rsidRDefault="004942D1"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But we shouldn’t only focus on the risk management discussions and decision that take place once all the available evidence has been collected and assessed</w:t>
      </w:r>
      <w:r w:rsidR="00B946E5" w:rsidRPr="00060CF1">
        <w:rPr>
          <w:rFonts w:ascii="Arial" w:hAnsi="Arial" w:cs="Arial"/>
          <w:sz w:val="28"/>
          <w:szCs w:val="28"/>
        </w:rPr>
        <w:t>.  Just as importantly, we need to look upstream, to preliminary risk management decisions</w:t>
      </w:r>
      <w:r w:rsidR="0080513A">
        <w:rPr>
          <w:rFonts w:ascii="Arial" w:hAnsi="Arial" w:cs="Arial"/>
          <w:sz w:val="28"/>
          <w:szCs w:val="28"/>
        </w:rPr>
        <w:t>, otherwise known as problem formulation,</w:t>
      </w:r>
      <w:r w:rsidR="00B946E5" w:rsidRPr="00060CF1">
        <w:rPr>
          <w:rFonts w:ascii="Arial" w:hAnsi="Arial" w:cs="Arial"/>
          <w:sz w:val="28"/>
          <w:szCs w:val="28"/>
        </w:rPr>
        <w:t xml:space="preserve"> and the way we frame</w:t>
      </w:r>
      <w:r w:rsidR="006F00C3" w:rsidRPr="00060CF1">
        <w:rPr>
          <w:rFonts w:ascii="Arial" w:hAnsi="Arial" w:cs="Arial"/>
          <w:sz w:val="28"/>
          <w:szCs w:val="28"/>
        </w:rPr>
        <w:t xml:space="preserve"> the scope of the questions that we, the risk managers, pose to the risk assessors.  </w:t>
      </w:r>
      <w:r w:rsidR="008264A5" w:rsidRPr="00060CF1">
        <w:rPr>
          <w:rFonts w:ascii="Arial" w:hAnsi="Arial" w:cs="Arial"/>
          <w:sz w:val="28"/>
          <w:szCs w:val="28"/>
        </w:rPr>
        <w:t>If we wan</w:t>
      </w:r>
      <w:r w:rsidR="001B3FEF" w:rsidRPr="00060CF1">
        <w:rPr>
          <w:rFonts w:ascii="Arial" w:hAnsi="Arial" w:cs="Arial"/>
          <w:sz w:val="28"/>
          <w:szCs w:val="28"/>
        </w:rPr>
        <w:t>t</w:t>
      </w:r>
      <w:r w:rsidR="008264A5" w:rsidRPr="00060CF1">
        <w:rPr>
          <w:rFonts w:ascii="Arial" w:hAnsi="Arial" w:cs="Arial"/>
          <w:sz w:val="28"/>
          <w:szCs w:val="28"/>
        </w:rPr>
        <w:t xml:space="preserve"> our eventual decisions to be socially robust, we need to ensure we </w:t>
      </w:r>
      <w:r w:rsidR="00155A48" w:rsidRPr="00060CF1">
        <w:rPr>
          <w:rFonts w:ascii="Arial" w:hAnsi="Arial" w:cs="Arial"/>
          <w:sz w:val="28"/>
          <w:szCs w:val="28"/>
        </w:rPr>
        <w:t>ask the “right” questions with the “right” scope, including all relevant considerations and excluding those that are irrelevant.</w:t>
      </w:r>
    </w:p>
    <w:p w14:paraId="59C6859A" w14:textId="525DA73B" w:rsidR="00986BB2" w:rsidRPr="00060CF1" w:rsidRDefault="001B3FEF"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We need </w:t>
      </w:r>
      <w:r w:rsidR="00923D23" w:rsidRPr="00060CF1">
        <w:rPr>
          <w:rFonts w:ascii="Arial" w:hAnsi="Arial" w:cs="Arial"/>
          <w:sz w:val="28"/>
          <w:szCs w:val="28"/>
        </w:rPr>
        <w:t xml:space="preserve">to better understand the implications of deliberative theory and practice, a rapidly developing </w:t>
      </w:r>
      <w:r w:rsidR="00036EEA" w:rsidRPr="00060CF1">
        <w:rPr>
          <w:rFonts w:ascii="Arial" w:hAnsi="Arial" w:cs="Arial"/>
          <w:sz w:val="28"/>
          <w:szCs w:val="28"/>
        </w:rPr>
        <w:t>field, for how we might improve transparency and opened throughout the risk analysis process.</w:t>
      </w:r>
      <w:r w:rsidR="00E60E9C" w:rsidRPr="00060CF1">
        <w:rPr>
          <w:rFonts w:ascii="Arial" w:hAnsi="Arial" w:cs="Arial"/>
          <w:sz w:val="28"/>
          <w:szCs w:val="28"/>
        </w:rPr>
        <w:t xml:space="preserve"> </w:t>
      </w:r>
      <w:r w:rsidR="00142CF5" w:rsidRPr="00060CF1">
        <w:rPr>
          <w:rFonts w:ascii="Arial" w:hAnsi="Arial" w:cs="Arial"/>
          <w:sz w:val="28"/>
          <w:szCs w:val="28"/>
        </w:rPr>
        <w:t xml:space="preserve"> </w:t>
      </w:r>
    </w:p>
    <w:p w14:paraId="0C45F7E2" w14:textId="5A056DFC" w:rsidR="000446AC" w:rsidRPr="00060CF1" w:rsidRDefault="000446AC"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[SLIDE 2</w:t>
      </w:r>
      <w:r w:rsidR="003C120E">
        <w:rPr>
          <w:rFonts w:ascii="Arial" w:hAnsi="Arial" w:cs="Arial"/>
          <w:sz w:val="28"/>
          <w:szCs w:val="28"/>
        </w:rPr>
        <w:t>0</w:t>
      </w:r>
      <w:r w:rsidRPr="00060CF1">
        <w:rPr>
          <w:rFonts w:ascii="Arial" w:hAnsi="Arial" w:cs="Arial"/>
          <w:sz w:val="28"/>
          <w:szCs w:val="28"/>
        </w:rPr>
        <w:t xml:space="preserve"> – SOME TAKE AWAYS]</w:t>
      </w:r>
    </w:p>
    <w:p w14:paraId="303395B1" w14:textId="070DA6C5" w:rsidR="000446AC" w:rsidRPr="00060CF1" w:rsidRDefault="000446AC" w:rsidP="00060CF1">
      <w:pPr>
        <w:spacing w:before="100" w:beforeAutospacing="1" w:after="100" w:afterAutospacing="1" w:line="276" w:lineRule="auto"/>
        <w:rPr>
          <w:rFonts w:ascii="Arial" w:hAnsi="Arial" w:cs="Arial"/>
          <w:sz w:val="28"/>
          <w:szCs w:val="28"/>
        </w:rPr>
      </w:pPr>
      <w:r w:rsidRPr="00060CF1">
        <w:rPr>
          <w:rFonts w:ascii="Arial" w:hAnsi="Arial" w:cs="Arial"/>
          <w:sz w:val="28"/>
          <w:szCs w:val="28"/>
        </w:rPr>
        <w:t xml:space="preserve">So, </w:t>
      </w:r>
      <w:r w:rsidR="009D05AE" w:rsidRPr="00060CF1">
        <w:rPr>
          <w:rFonts w:ascii="Arial" w:hAnsi="Arial" w:cs="Arial"/>
          <w:sz w:val="28"/>
          <w:szCs w:val="28"/>
        </w:rPr>
        <w:t>to summarise:</w:t>
      </w:r>
    </w:p>
    <w:p w14:paraId="598C65A4" w14:textId="77777777" w:rsidR="005A0731" w:rsidRDefault="005A0731" w:rsidP="005A0731">
      <w:pPr>
        <w:pStyle w:val="ListParagraph"/>
        <w:numPr>
          <w:ilvl w:val="0"/>
          <w:numId w:val="3"/>
        </w:numPr>
        <w:spacing w:before="100" w:beforeAutospacing="1" w:after="100" w:afterAutospacing="1" w:line="276" w:lineRule="auto"/>
        <w:rPr>
          <w:rFonts w:ascii="Arial" w:hAnsi="Arial" w:cs="Arial"/>
          <w:sz w:val="28"/>
          <w:szCs w:val="28"/>
        </w:rPr>
      </w:pPr>
      <w:r w:rsidRPr="00060CF1">
        <w:rPr>
          <w:rFonts w:ascii="Arial" w:hAnsi="Arial" w:cs="Arial"/>
          <w:sz w:val="28"/>
          <w:szCs w:val="28"/>
        </w:rPr>
        <w:t>New approaches to risk management are required, if we are to</w:t>
      </w:r>
      <w:r>
        <w:rPr>
          <w:rFonts w:ascii="Arial" w:hAnsi="Arial" w:cs="Arial"/>
          <w:sz w:val="28"/>
          <w:szCs w:val="28"/>
        </w:rPr>
        <w:t xml:space="preserve"> respond to complexity and change in the world around us</w:t>
      </w:r>
    </w:p>
    <w:p w14:paraId="7A243A83" w14:textId="77777777" w:rsidR="005A0731" w:rsidRPr="00060CF1" w:rsidRDefault="005A0731" w:rsidP="005A0731">
      <w:pPr>
        <w:pStyle w:val="ListParagraph"/>
        <w:numPr>
          <w:ilvl w:val="0"/>
          <w:numId w:val="3"/>
        </w:numPr>
        <w:spacing w:before="100" w:beforeAutospacing="1" w:after="100" w:afterAutospacing="1" w:line="276" w:lineRule="auto"/>
        <w:rPr>
          <w:rFonts w:ascii="Arial" w:hAnsi="Arial" w:cs="Arial"/>
          <w:sz w:val="28"/>
          <w:szCs w:val="28"/>
        </w:rPr>
      </w:pPr>
      <w:r>
        <w:rPr>
          <w:rFonts w:ascii="Arial" w:hAnsi="Arial" w:cs="Arial"/>
          <w:sz w:val="28"/>
          <w:szCs w:val="28"/>
        </w:rPr>
        <w:t>As prompted by the UN Food Systems Summit, we need to think how we will</w:t>
      </w:r>
      <w:r w:rsidRPr="00060CF1">
        <w:rPr>
          <w:rFonts w:ascii="Arial" w:hAnsi="Arial" w:cs="Arial"/>
          <w:sz w:val="28"/>
          <w:szCs w:val="28"/>
        </w:rPr>
        <w:t xml:space="preserve"> optimise our impacts across food safety, security and sustainability.</w:t>
      </w:r>
    </w:p>
    <w:p w14:paraId="7A6EE4F2" w14:textId="33183707" w:rsidR="004A0CC3" w:rsidRDefault="005A0731" w:rsidP="005A0731">
      <w:pPr>
        <w:pStyle w:val="ListParagraph"/>
        <w:numPr>
          <w:ilvl w:val="0"/>
          <w:numId w:val="3"/>
        </w:numPr>
        <w:spacing w:before="100" w:beforeAutospacing="1" w:after="100" w:afterAutospacing="1" w:line="276" w:lineRule="auto"/>
        <w:rPr>
          <w:rFonts w:ascii="Arial" w:hAnsi="Arial" w:cs="Arial"/>
          <w:sz w:val="28"/>
          <w:szCs w:val="28"/>
        </w:rPr>
      </w:pPr>
      <w:r w:rsidRPr="00060CF1">
        <w:rPr>
          <w:rFonts w:ascii="Arial" w:hAnsi="Arial" w:cs="Arial"/>
          <w:sz w:val="28"/>
          <w:szCs w:val="28"/>
        </w:rPr>
        <w:t>This isn’t about changing our normative approaches to food safety risk assessment – it’s about integrating the outputs of established and emerging approaches to the assessment of different attributes of foods.</w:t>
      </w:r>
    </w:p>
    <w:p w14:paraId="59B7E84F" w14:textId="212CD325" w:rsidR="00C11F26" w:rsidRDefault="00C11F26" w:rsidP="00C11F26">
      <w:pPr>
        <w:pStyle w:val="ListParagraph"/>
        <w:numPr>
          <w:ilvl w:val="0"/>
          <w:numId w:val="3"/>
        </w:numPr>
        <w:spacing w:before="100" w:beforeAutospacing="1" w:after="100" w:afterAutospacing="1" w:line="276" w:lineRule="auto"/>
        <w:rPr>
          <w:rFonts w:ascii="Arial" w:hAnsi="Arial" w:cs="Arial"/>
          <w:sz w:val="28"/>
          <w:szCs w:val="28"/>
        </w:rPr>
      </w:pPr>
      <w:r w:rsidRPr="00671EA4">
        <w:rPr>
          <w:rFonts w:ascii="Arial" w:hAnsi="Arial" w:cs="Arial"/>
          <w:sz w:val="28"/>
          <w:szCs w:val="28"/>
        </w:rPr>
        <w:t>And there are significant challenges we need to overcome before we have outputs that can be integrated with others.</w:t>
      </w:r>
      <w:r w:rsidR="009C4A54">
        <w:rPr>
          <w:rFonts w:ascii="Arial" w:hAnsi="Arial" w:cs="Arial"/>
          <w:sz w:val="28"/>
          <w:szCs w:val="28"/>
        </w:rPr>
        <w:t xml:space="preserve">  We need a greater level of sophistication in how we </w:t>
      </w:r>
      <w:r w:rsidR="00845A53">
        <w:rPr>
          <w:rFonts w:ascii="Arial" w:hAnsi="Arial" w:cs="Arial"/>
          <w:sz w:val="28"/>
          <w:szCs w:val="28"/>
        </w:rPr>
        <w:t xml:space="preserve">describe risk management conclusions, </w:t>
      </w:r>
      <w:r w:rsidR="00A44CB1">
        <w:rPr>
          <w:rFonts w:ascii="Arial" w:hAnsi="Arial" w:cs="Arial"/>
          <w:sz w:val="28"/>
          <w:szCs w:val="28"/>
        </w:rPr>
        <w:t xml:space="preserve">in which we propose not just numerical regulatory </w:t>
      </w:r>
      <w:r w:rsidR="009470DA">
        <w:rPr>
          <w:rFonts w:ascii="Arial" w:hAnsi="Arial" w:cs="Arial"/>
          <w:sz w:val="28"/>
          <w:szCs w:val="28"/>
        </w:rPr>
        <w:t>limits</w:t>
      </w:r>
      <w:r w:rsidR="00A44CB1">
        <w:rPr>
          <w:rFonts w:ascii="Arial" w:hAnsi="Arial" w:cs="Arial"/>
          <w:sz w:val="28"/>
          <w:szCs w:val="28"/>
        </w:rPr>
        <w:t xml:space="preserve">, but also describe how risk changes each side of this </w:t>
      </w:r>
      <w:r w:rsidR="009470DA">
        <w:rPr>
          <w:rFonts w:ascii="Arial" w:hAnsi="Arial" w:cs="Arial"/>
          <w:sz w:val="28"/>
          <w:szCs w:val="28"/>
        </w:rPr>
        <w:t>limit.</w:t>
      </w:r>
    </w:p>
    <w:p w14:paraId="771231DA" w14:textId="457E25DE" w:rsidR="00C421E1" w:rsidRPr="00060CF1" w:rsidRDefault="00C421E1" w:rsidP="00060CF1">
      <w:pPr>
        <w:pStyle w:val="ListParagraph"/>
        <w:numPr>
          <w:ilvl w:val="0"/>
          <w:numId w:val="3"/>
        </w:numPr>
        <w:spacing w:before="100" w:beforeAutospacing="1" w:after="100" w:afterAutospacing="1" w:line="276" w:lineRule="auto"/>
        <w:rPr>
          <w:rFonts w:ascii="Arial" w:hAnsi="Arial" w:cs="Arial"/>
          <w:sz w:val="28"/>
          <w:szCs w:val="28"/>
        </w:rPr>
      </w:pPr>
      <w:r w:rsidRPr="00060CF1">
        <w:rPr>
          <w:rFonts w:ascii="Arial" w:hAnsi="Arial" w:cs="Arial"/>
          <w:sz w:val="28"/>
          <w:szCs w:val="28"/>
        </w:rPr>
        <w:t>To succeed, we need to incorporate learnings from other disciplines, including decision science.</w:t>
      </w:r>
    </w:p>
    <w:p w14:paraId="69F0ACBE" w14:textId="4CC094BF" w:rsidR="0018276A" w:rsidRDefault="0018276A" w:rsidP="00060CF1">
      <w:pPr>
        <w:pStyle w:val="ListParagraph"/>
        <w:numPr>
          <w:ilvl w:val="0"/>
          <w:numId w:val="3"/>
        </w:numPr>
        <w:spacing w:before="100" w:beforeAutospacing="1" w:after="100" w:afterAutospacing="1" w:line="276" w:lineRule="auto"/>
        <w:rPr>
          <w:rFonts w:ascii="Arial" w:hAnsi="Arial" w:cs="Arial"/>
          <w:sz w:val="28"/>
          <w:szCs w:val="28"/>
        </w:rPr>
      </w:pPr>
      <w:r w:rsidRPr="00060CF1">
        <w:rPr>
          <w:rFonts w:ascii="Arial" w:hAnsi="Arial" w:cs="Arial"/>
          <w:sz w:val="28"/>
          <w:szCs w:val="28"/>
        </w:rPr>
        <w:lastRenderedPageBreak/>
        <w:t xml:space="preserve">We also need to ensure safeguards are engineered into new approaches – </w:t>
      </w:r>
      <w:r w:rsidR="009470DA">
        <w:rPr>
          <w:rFonts w:ascii="Arial" w:hAnsi="Arial" w:cs="Arial"/>
          <w:sz w:val="28"/>
          <w:szCs w:val="28"/>
        </w:rPr>
        <w:t xml:space="preserve">chief among these </w:t>
      </w:r>
      <w:r w:rsidR="00831229">
        <w:rPr>
          <w:rFonts w:ascii="Arial" w:hAnsi="Arial" w:cs="Arial"/>
          <w:sz w:val="28"/>
          <w:szCs w:val="28"/>
        </w:rPr>
        <w:t>are</w:t>
      </w:r>
      <w:r w:rsidR="009470DA">
        <w:rPr>
          <w:rFonts w:ascii="Arial" w:hAnsi="Arial" w:cs="Arial"/>
          <w:sz w:val="28"/>
          <w:szCs w:val="28"/>
        </w:rPr>
        <w:t xml:space="preserve"> </w:t>
      </w:r>
      <w:r w:rsidRPr="00060CF1">
        <w:rPr>
          <w:rFonts w:ascii="Arial" w:hAnsi="Arial" w:cs="Arial"/>
          <w:sz w:val="28"/>
          <w:szCs w:val="28"/>
        </w:rPr>
        <w:t>transparency</w:t>
      </w:r>
      <w:r w:rsidR="00831229">
        <w:rPr>
          <w:rFonts w:ascii="Arial" w:hAnsi="Arial" w:cs="Arial"/>
          <w:sz w:val="28"/>
          <w:szCs w:val="28"/>
        </w:rPr>
        <w:t xml:space="preserve"> and the application of deliberative theory and practice</w:t>
      </w:r>
      <w:r w:rsidRPr="00060CF1">
        <w:rPr>
          <w:rFonts w:ascii="Arial" w:hAnsi="Arial" w:cs="Arial"/>
          <w:sz w:val="28"/>
          <w:szCs w:val="28"/>
        </w:rPr>
        <w:t>.</w:t>
      </w:r>
    </w:p>
    <w:p w14:paraId="16FDF348" w14:textId="52DFF30C" w:rsidR="00E86A33" w:rsidRPr="00297EC2" w:rsidRDefault="00297EC2" w:rsidP="00E86A33">
      <w:pPr>
        <w:spacing w:before="100" w:beforeAutospacing="1" w:after="100" w:afterAutospacing="1" w:line="276" w:lineRule="auto"/>
        <w:rPr>
          <w:rFonts w:ascii="Arial" w:hAnsi="Arial" w:cs="Arial"/>
          <w:sz w:val="28"/>
          <w:szCs w:val="28"/>
        </w:rPr>
      </w:pPr>
      <w:r>
        <w:rPr>
          <w:rFonts w:ascii="Arial" w:hAnsi="Arial" w:cs="Arial"/>
          <w:sz w:val="28"/>
          <w:szCs w:val="28"/>
        </w:rPr>
        <w:t xml:space="preserve">And finally, </w:t>
      </w:r>
      <w:r w:rsidR="00E86A33" w:rsidRPr="00297EC2">
        <w:rPr>
          <w:rFonts w:ascii="Arial" w:hAnsi="Arial" w:cs="Arial"/>
          <w:sz w:val="28"/>
          <w:szCs w:val="28"/>
        </w:rPr>
        <w:t xml:space="preserve">I would like to acknowledge the colleagues who have influenced and contributed to </w:t>
      </w:r>
      <w:r w:rsidRPr="00297EC2">
        <w:rPr>
          <w:rFonts w:ascii="Arial" w:hAnsi="Arial" w:cs="Arial"/>
          <w:sz w:val="28"/>
          <w:szCs w:val="28"/>
        </w:rPr>
        <w:t>this thinking and to the development of the narrative arc of this lecture, including Markus Lipp, Roy Kirby, Ragnar Lofstedt, Michelle Patel, Mark Lawrence, Quincy Lissaur, John O’Brien, Moez Sanaa</w:t>
      </w:r>
      <w:r>
        <w:rPr>
          <w:rFonts w:ascii="Arial" w:hAnsi="Arial" w:cs="Arial"/>
          <w:sz w:val="28"/>
          <w:szCs w:val="28"/>
        </w:rPr>
        <w:t>.</w:t>
      </w:r>
    </w:p>
    <w:p w14:paraId="4E203F8E" w14:textId="0D3B96C5" w:rsidR="004974DE" w:rsidRPr="00060CF1" w:rsidRDefault="004974DE" w:rsidP="00092295">
      <w:pPr>
        <w:spacing w:before="100" w:beforeAutospacing="1" w:after="100" w:afterAutospacing="1" w:line="276" w:lineRule="auto"/>
        <w:jc w:val="right"/>
        <w:rPr>
          <w:rFonts w:ascii="Arial" w:hAnsi="Arial" w:cs="Arial"/>
          <w:sz w:val="28"/>
          <w:szCs w:val="28"/>
        </w:rPr>
      </w:pPr>
    </w:p>
    <w:sectPr w:rsidR="004974DE" w:rsidRPr="00060CF1">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10540" w14:textId="77777777" w:rsidR="00050D14" w:rsidRDefault="00050D14" w:rsidP="007B5047">
      <w:pPr>
        <w:spacing w:after="0" w:line="240" w:lineRule="auto"/>
      </w:pPr>
      <w:r>
        <w:separator/>
      </w:r>
    </w:p>
  </w:endnote>
  <w:endnote w:type="continuationSeparator" w:id="0">
    <w:p w14:paraId="729C1793" w14:textId="77777777" w:rsidR="00050D14" w:rsidRDefault="00050D14" w:rsidP="007B5047">
      <w:pPr>
        <w:spacing w:after="0" w:line="240" w:lineRule="auto"/>
      </w:pPr>
      <w:r>
        <w:continuationSeparator/>
      </w:r>
    </w:p>
  </w:endnote>
  <w:endnote w:type="continuationNotice" w:id="1">
    <w:p w14:paraId="0B3D13D2" w14:textId="77777777" w:rsidR="00050D14" w:rsidRDefault="00050D14">
      <w:pPr>
        <w:spacing w:after="0" w:line="240" w:lineRule="auto"/>
      </w:pPr>
    </w:p>
  </w:endnote>
  <w:endnote w:id="2">
    <w:p w14:paraId="1F770D93" w14:textId="3394272E" w:rsidR="007B5047" w:rsidRDefault="007B5047" w:rsidP="007B5047">
      <w:r>
        <w:rPr>
          <w:rStyle w:val="EndnoteReference"/>
        </w:rPr>
        <w:endnoteRef/>
      </w:r>
      <w:r>
        <w:t xml:space="preserve"> Acknowledgements,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6026075"/>
      <w:docPartObj>
        <w:docPartGallery w:val="Page Numbers (Bottom of Page)"/>
        <w:docPartUnique/>
      </w:docPartObj>
    </w:sdtPr>
    <w:sdtContent>
      <w:p w14:paraId="18265FD5" w14:textId="4728A890" w:rsidR="000A6889" w:rsidRDefault="000A6889" w:rsidP="00707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4C74B7" w14:textId="77777777" w:rsidR="000A6889" w:rsidRDefault="000A6889" w:rsidP="000A6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26563390"/>
      <w:docPartObj>
        <w:docPartGallery w:val="Page Numbers (Bottom of Page)"/>
        <w:docPartUnique/>
      </w:docPartObj>
    </w:sdtPr>
    <w:sdtContent>
      <w:p w14:paraId="68382BD3" w14:textId="089A90A7" w:rsidR="000A6889" w:rsidRDefault="000A6889" w:rsidP="00707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5969AF" w14:textId="77777777" w:rsidR="000A6889" w:rsidRDefault="000A6889" w:rsidP="000A68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BBCE8" w14:textId="77777777" w:rsidR="00050D14" w:rsidRDefault="00050D14" w:rsidP="007B5047">
      <w:pPr>
        <w:spacing w:after="0" w:line="240" w:lineRule="auto"/>
      </w:pPr>
      <w:r>
        <w:separator/>
      </w:r>
    </w:p>
  </w:footnote>
  <w:footnote w:type="continuationSeparator" w:id="0">
    <w:p w14:paraId="4D14DEC2" w14:textId="77777777" w:rsidR="00050D14" w:rsidRDefault="00050D14" w:rsidP="007B5047">
      <w:pPr>
        <w:spacing w:after="0" w:line="240" w:lineRule="auto"/>
      </w:pPr>
      <w:r>
        <w:continuationSeparator/>
      </w:r>
    </w:p>
  </w:footnote>
  <w:footnote w:type="continuationNotice" w:id="1">
    <w:p w14:paraId="4117256F" w14:textId="77777777" w:rsidR="00050D14" w:rsidRDefault="00050D14">
      <w:pPr>
        <w:spacing w:after="0" w:line="240" w:lineRule="auto"/>
      </w:pPr>
    </w:p>
  </w:footnote>
  <w:footnote w:id="2">
    <w:p w14:paraId="3ACA6A0C" w14:textId="5C428DB8" w:rsidR="0011234A" w:rsidRDefault="0011234A">
      <w:pPr>
        <w:pStyle w:val="FootnoteText"/>
      </w:pPr>
      <w:r>
        <w:rPr>
          <w:rStyle w:val="FootnoteReference"/>
        </w:rPr>
        <w:footnoteRef/>
      </w:r>
      <w:r>
        <w:t xml:space="preserve"> </w:t>
      </w:r>
      <w:hyperlink r:id="rId1" w:history="1">
        <w:r w:rsidRPr="0011234A">
          <w:rPr>
            <w:rStyle w:val="Hyperlink"/>
          </w:rPr>
          <w:t>Principles and methods for the risk assessment of chemicals in food (who.int)</w:t>
        </w:r>
      </w:hyperlink>
    </w:p>
  </w:footnote>
  <w:footnote w:id="3">
    <w:p w14:paraId="663EAEE6" w14:textId="32C3A199" w:rsidR="00715823" w:rsidRDefault="00715823">
      <w:pPr>
        <w:pStyle w:val="FootnoteText"/>
      </w:pPr>
      <w:r>
        <w:rPr>
          <w:rStyle w:val="FootnoteReference"/>
        </w:rPr>
        <w:footnoteRef/>
      </w:r>
      <w:r>
        <w:t xml:space="preserve"> </w:t>
      </w:r>
      <w:hyperlink r:id="rId2" w:history="1">
        <w:r w:rsidRPr="00FA55DA">
          <w:rPr>
            <w:rStyle w:val="Hyperlink"/>
          </w:rPr>
          <w:t>https://openknowledge.fao.org/handle/20.500.14283/cb5006en</w:t>
        </w:r>
      </w:hyperlink>
    </w:p>
  </w:footnote>
  <w:footnote w:id="4">
    <w:p w14:paraId="2DC1CDE5" w14:textId="2EC69810" w:rsidR="007D6C96" w:rsidRDefault="007D6C96">
      <w:pPr>
        <w:pStyle w:val="FootnoteText"/>
      </w:pPr>
      <w:r>
        <w:rPr>
          <w:rStyle w:val="FootnoteReference"/>
        </w:rPr>
        <w:footnoteRef/>
      </w:r>
      <w:r>
        <w:t xml:space="preserve"> </w:t>
      </w:r>
      <w:hyperlink r:id="rId3" w:history="1">
        <w:r w:rsidRPr="007D6C96">
          <w:rPr>
            <w:rStyle w:val="Hyperlink"/>
          </w:rPr>
          <w:t>Looking for the Origin of the Term "Food System" - Rachel Laudan</w:t>
        </w:r>
      </w:hyperlink>
    </w:p>
  </w:footnote>
  <w:footnote w:id="5">
    <w:p w14:paraId="5D272D41" w14:textId="5281A256" w:rsidR="00E1598B" w:rsidRDefault="00E1598B">
      <w:pPr>
        <w:pStyle w:val="FootnoteText"/>
      </w:pPr>
      <w:r>
        <w:rPr>
          <w:rStyle w:val="FootnoteReference"/>
        </w:rPr>
        <w:footnoteRef/>
      </w:r>
      <w:r>
        <w:t xml:space="preserve"> </w:t>
      </w:r>
      <w:hyperlink r:id="rId4" w:history="1">
        <w:r w:rsidRPr="00E1598B">
          <w:rPr>
            <w:rStyle w:val="Hyperlink"/>
          </w:rPr>
          <w:t>A global foresight report on planetary health and human wellbeing | UNEP - UN Environment Programme</w:t>
        </w:r>
      </w:hyperlink>
    </w:p>
  </w:footnote>
  <w:footnote w:id="6">
    <w:p w14:paraId="5656F67E" w14:textId="34430C1C" w:rsidR="00A42952" w:rsidRPr="00AF15D7" w:rsidRDefault="00A42952" w:rsidP="00A42952">
      <w:pPr>
        <w:pStyle w:val="FootnoteText"/>
      </w:pPr>
      <w:r>
        <w:rPr>
          <w:rStyle w:val="FootnoteReference"/>
        </w:rPr>
        <w:footnoteRef/>
      </w:r>
      <w:r w:rsidRPr="00A42952">
        <w:t xml:space="preserve"> Lawrence, M et al</w:t>
      </w:r>
      <w:r w:rsidR="00591FA5">
        <w:t xml:space="preserve"> (2024)</w:t>
      </w:r>
      <w:r w:rsidRPr="00A42952">
        <w:t xml:space="preserve"> </w:t>
      </w:r>
      <w:r w:rsidRPr="00AF15D7">
        <w:rPr>
          <w:i/>
          <w:iCs/>
        </w:rPr>
        <w:t>An ecological reorientation of the C</w:t>
      </w:r>
      <w:r>
        <w:rPr>
          <w:i/>
          <w:iCs/>
        </w:rPr>
        <w:t>odex Alimentarius Commission could help transform food systems</w:t>
      </w:r>
      <w:r w:rsidR="00591FA5">
        <w:rPr>
          <w:i/>
          <w:iCs/>
        </w:rPr>
        <w:t>.</w:t>
      </w:r>
      <w:r w:rsidRPr="00AF15D7">
        <w:t xml:space="preserve"> Nature Food 5:557-562.</w:t>
      </w:r>
    </w:p>
  </w:footnote>
  <w:footnote w:id="7">
    <w:p w14:paraId="2CADBDFE" w14:textId="681361A0" w:rsidR="00AC328C" w:rsidRPr="00591FA5" w:rsidRDefault="00AC328C">
      <w:pPr>
        <w:pStyle w:val="FootnoteText"/>
      </w:pPr>
      <w:r>
        <w:rPr>
          <w:rStyle w:val="FootnoteReference"/>
        </w:rPr>
        <w:footnoteRef/>
      </w:r>
      <w:r w:rsidRPr="00591FA5">
        <w:t xml:space="preserve"> </w:t>
      </w:r>
      <w:r w:rsidR="00591FA5" w:rsidRPr="00591FA5">
        <w:t xml:space="preserve"> Barlow, S M et al (2015) </w:t>
      </w:r>
      <w:r w:rsidR="00591FA5" w:rsidRPr="00591FA5">
        <w:rPr>
          <w:i/>
          <w:iCs/>
        </w:rPr>
        <w:t>The role of h</w:t>
      </w:r>
      <w:r w:rsidR="00591FA5">
        <w:rPr>
          <w:i/>
          <w:iCs/>
        </w:rPr>
        <w:t xml:space="preserve">azard- and risk-based approaches in ensuring food safety. </w:t>
      </w:r>
      <w:r w:rsidR="00591FA5">
        <w:t xml:space="preserve">Trends Food Sci. Tech. </w:t>
      </w:r>
      <w:r w:rsidR="00C56B70">
        <w:t>46(2A):176-188.</w:t>
      </w:r>
    </w:p>
  </w:footnote>
  <w:footnote w:id="8">
    <w:p w14:paraId="7B3EFC4B" w14:textId="734880A4" w:rsidR="00623C9B" w:rsidRPr="00B827B8" w:rsidRDefault="00741EEA">
      <w:pPr>
        <w:pStyle w:val="FootnoteText"/>
      </w:pPr>
      <w:r>
        <w:rPr>
          <w:rStyle w:val="FootnoteReference"/>
        </w:rPr>
        <w:footnoteRef/>
      </w:r>
      <w:r w:rsidR="00623C9B">
        <w:rPr>
          <w:rStyle w:val="FootnoteReference"/>
        </w:rPr>
        <w:footnoteRef/>
      </w:r>
      <w:r w:rsidR="00623C9B">
        <w:t xml:space="preserve"> Fishoff, B (2019) </w:t>
      </w:r>
      <w:r w:rsidR="00B827B8">
        <w:rPr>
          <w:i/>
          <w:iCs/>
        </w:rPr>
        <w:t>Risk-based thinking</w:t>
      </w:r>
      <w:r w:rsidR="00B827B8">
        <w:t xml:space="preserve"> in </w:t>
      </w:r>
      <w:r>
        <w:t xml:space="preserve">Kunreuther, H et al., eds. </w:t>
      </w:r>
      <w:r w:rsidR="00B827B8">
        <w:t>The Future of Risk Management</w:t>
      </w:r>
      <w:r>
        <w:t xml:space="preserve">. </w:t>
      </w:r>
      <w:r w:rsidR="00C70520">
        <w:t>University of Pennsylvania Press.</w:t>
      </w:r>
    </w:p>
  </w:footnote>
  <w:footnote w:id="9">
    <w:p w14:paraId="075FB431" w14:textId="013C2257" w:rsidR="00503C2E" w:rsidRDefault="00503C2E">
      <w:pPr>
        <w:pStyle w:val="FootnoteText"/>
      </w:pPr>
      <w:r>
        <w:rPr>
          <w:rStyle w:val="FootnoteReference"/>
        </w:rPr>
        <w:footnoteRef/>
      </w:r>
      <w:r>
        <w:t xml:space="preserve"> </w:t>
      </w:r>
      <w:r w:rsidRPr="003D0D30">
        <w:t>Food Safety Risk Management: Evidence-informed Policies and Decisions, Considering Multiple Factors (Food and Agriculture Organization, FAO Food Safety and Quality Series 4,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57C07"/>
    <w:multiLevelType w:val="hybridMultilevel"/>
    <w:tmpl w:val="B1FE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A5F95"/>
    <w:multiLevelType w:val="hybridMultilevel"/>
    <w:tmpl w:val="37309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C941CC"/>
    <w:multiLevelType w:val="hybridMultilevel"/>
    <w:tmpl w:val="CC08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068131">
    <w:abstractNumId w:val="1"/>
  </w:num>
  <w:num w:numId="2" w16cid:durableId="390078963">
    <w:abstractNumId w:val="0"/>
  </w:num>
  <w:num w:numId="3" w16cid:durableId="540364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87"/>
    <w:rsid w:val="00000CB0"/>
    <w:rsid w:val="00003277"/>
    <w:rsid w:val="00003642"/>
    <w:rsid w:val="0001397A"/>
    <w:rsid w:val="0001793E"/>
    <w:rsid w:val="000243AB"/>
    <w:rsid w:val="000263D0"/>
    <w:rsid w:val="00030DA4"/>
    <w:rsid w:val="00032589"/>
    <w:rsid w:val="00033C5D"/>
    <w:rsid w:val="00036EEA"/>
    <w:rsid w:val="000408BE"/>
    <w:rsid w:val="00042E5E"/>
    <w:rsid w:val="00043FFF"/>
    <w:rsid w:val="000446AC"/>
    <w:rsid w:val="00050D14"/>
    <w:rsid w:val="00051278"/>
    <w:rsid w:val="00056A09"/>
    <w:rsid w:val="00056A2E"/>
    <w:rsid w:val="00057ED4"/>
    <w:rsid w:val="00060CF1"/>
    <w:rsid w:val="00076489"/>
    <w:rsid w:val="00081BDB"/>
    <w:rsid w:val="00086EE0"/>
    <w:rsid w:val="0009220B"/>
    <w:rsid w:val="00092295"/>
    <w:rsid w:val="0009331D"/>
    <w:rsid w:val="000968BE"/>
    <w:rsid w:val="00097A2B"/>
    <w:rsid w:val="000A1216"/>
    <w:rsid w:val="000A5EA1"/>
    <w:rsid w:val="000A6889"/>
    <w:rsid w:val="000B478B"/>
    <w:rsid w:val="000C08BD"/>
    <w:rsid w:val="000C7DAB"/>
    <w:rsid w:val="000C7E61"/>
    <w:rsid w:val="000D5ECD"/>
    <w:rsid w:val="000D6483"/>
    <w:rsid w:val="000D7B24"/>
    <w:rsid w:val="000E18E8"/>
    <w:rsid w:val="000E1927"/>
    <w:rsid w:val="000E52AD"/>
    <w:rsid w:val="000F4185"/>
    <w:rsid w:val="001009CA"/>
    <w:rsid w:val="00103C3B"/>
    <w:rsid w:val="00106A94"/>
    <w:rsid w:val="00107305"/>
    <w:rsid w:val="0011234A"/>
    <w:rsid w:val="00112A25"/>
    <w:rsid w:val="0011373B"/>
    <w:rsid w:val="00113F63"/>
    <w:rsid w:val="00114613"/>
    <w:rsid w:val="001151CB"/>
    <w:rsid w:val="00133A23"/>
    <w:rsid w:val="00134CF8"/>
    <w:rsid w:val="00137968"/>
    <w:rsid w:val="00140FDF"/>
    <w:rsid w:val="00142CF5"/>
    <w:rsid w:val="00151E91"/>
    <w:rsid w:val="00154718"/>
    <w:rsid w:val="00155283"/>
    <w:rsid w:val="00155A48"/>
    <w:rsid w:val="00160FAB"/>
    <w:rsid w:val="00161614"/>
    <w:rsid w:val="00162DCA"/>
    <w:rsid w:val="00164E7C"/>
    <w:rsid w:val="00165854"/>
    <w:rsid w:val="001729BA"/>
    <w:rsid w:val="00175531"/>
    <w:rsid w:val="00177CB5"/>
    <w:rsid w:val="00180124"/>
    <w:rsid w:val="00180881"/>
    <w:rsid w:val="001815A2"/>
    <w:rsid w:val="0018276A"/>
    <w:rsid w:val="001834F8"/>
    <w:rsid w:val="00184849"/>
    <w:rsid w:val="001852A5"/>
    <w:rsid w:val="001869F2"/>
    <w:rsid w:val="001902EE"/>
    <w:rsid w:val="00190B49"/>
    <w:rsid w:val="001A4D38"/>
    <w:rsid w:val="001B20AE"/>
    <w:rsid w:val="001B3FEF"/>
    <w:rsid w:val="001C08F3"/>
    <w:rsid w:val="001D03E2"/>
    <w:rsid w:val="001D30CC"/>
    <w:rsid w:val="001D6C31"/>
    <w:rsid w:val="001E055F"/>
    <w:rsid w:val="001F370E"/>
    <w:rsid w:val="001F437E"/>
    <w:rsid w:val="001F5145"/>
    <w:rsid w:val="00201BFF"/>
    <w:rsid w:val="00211687"/>
    <w:rsid w:val="0021334B"/>
    <w:rsid w:val="00214B51"/>
    <w:rsid w:val="002242F3"/>
    <w:rsid w:val="002251A9"/>
    <w:rsid w:val="0023159A"/>
    <w:rsid w:val="002342CC"/>
    <w:rsid w:val="00240FDC"/>
    <w:rsid w:val="00242EEE"/>
    <w:rsid w:val="00244C41"/>
    <w:rsid w:val="0025083F"/>
    <w:rsid w:val="00250A04"/>
    <w:rsid w:val="00261205"/>
    <w:rsid w:val="00262F83"/>
    <w:rsid w:val="002633F5"/>
    <w:rsid w:val="0026670B"/>
    <w:rsid w:val="00272F51"/>
    <w:rsid w:val="002768F5"/>
    <w:rsid w:val="00277B54"/>
    <w:rsid w:val="00283337"/>
    <w:rsid w:val="00297EC2"/>
    <w:rsid w:val="002A00BD"/>
    <w:rsid w:val="002A742E"/>
    <w:rsid w:val="002A7633"/>
    <w:rsid w:val="002B123C"/>
    <w:rsid w:val="002B7684"/>
    <w:rsid w:val="002C1002"/>
    <w:rsid w:val="002E08FA"/>
    <w:rsid w:val="002E0D09"/>
    <w:rsid w:val="002E4D23"/>
    <w:rsid w:val="002E6A0C"/>
    <w:rsid w:val="002F0E43"/>
    <w:rsid w:val="002F362D"/>
    <w:rsid w:val="002F5F6A"/>
    <w:rsid w:val="002F63CD"/>
    <w:rsid w:val="0030189E"/>
    <w:rsid w:val="003042DB"/>
    <w:rsid w:val="00312925"/>
    <w:rsid w:val="00313CA7"/>
    <w:rsid w:val="00327487"/>
    <w:rsid w:val="00332E72"/>
    <w:rsid w:val="00333E2A"/>
    <w:rsid w:val="003342DD"/>
    <w:rsid w:val="00335CC3"/>
    <w:rsid w:val="003379A4"/>
    <w:rsid w:val="00344C46"/>
    <w:rsid w:val="00353D5E"/>
    <w:rsid w:val="00356608"/>
    <w:rsid w:val="00363321"/>
    <w:rsid w:val="00374CCA"/>
    <w:rsid w:val="00376367"/>
    <w:rsid w:val="003807EF"/>
    <w:rsid w:val="00390BA2"/>
    <w:rsid w:val="0039502F"/>
    <w:rsid w:val="00395798"/>
    <w:rsid w:val="003A1413"/>
    <w:rsid w:val="003A38A7"/>
    <w:rsid w:val="003A7BDA"/>
    <w:rsid w:val="003A7EF9"/>
    <w:rsid w:val="003C120E"/>
    <w:rsid w:val="003C6E12"/>
    <w:rsid w:val="003D0D30"/>
    <w:rsid w:val="003D105B"/>
    <w:rsid w:val="003D4B9D"/>
    <w:rsid w:val="003D7B75"/>
    <w:rsid w:val="003E32AC"/>
    <w:rsid w:val="003F2BB8"/>
    <w:rsid w:val="003F44B4"/>
    <w:rsid w:val="004077E7"/>
    <w:rsid w:val="0041306E"/>
    <w:rsid w:val="00414E93"/>
    <w:rsid w:val="004308D7"/>
    <w:rsid w:val="00434468"/>
    <w:rsid w:val="00446078"/>
    <w:rsid w:val="004511BD"/>
    <w:rsid w:val="00453F6E"/>
    <w:rsid w:val="004622BB"/>
    <w:rsid w:val="00470D58"/>
    <w:rsid w:val="004718EC"/>
    <w:rsid w:val="00474492"/>
    <w:rsid w:val="00487320"/>
    <w:rsid w:val="004914FE"/>
    <w:rsid w:val="004942D1"/>
    <w:rsid w:val="00495FB2"/>
    <w:rsid w:val="00497487"/>
    <w:rsid w:val="004974DE"/>
    <w:rsid w:val="004A0CC3"/>
    <w:rsid w:val="004A10DE"/>
    <w:rsid w:val="004D54BF"/>
    <w:rsid w:val="004E267F"/>
    <w:rsid w:val="004E2887"/>
    <w:rsid w:val="004E2D26"/>
    <w:rsid w:val="004F0231"/>
    <w:rsid w:val="004F0841"/>
    <w:rsid w:val="004F3B42"/>
    <w:rsid w:val="004F4D78"/>
    <w:rsid w:val="004F6F31"/>
    <w:rsid w:val="00503C2E"/>
    <w:rsid w:val="00511EF7"/>
    <w:rsid w:val="005223D1"/>
    <w:rsid w:val="005278E3"/>
    <w:rsid w:val="005301FB"/>
    <w:rsid w:val="00537763"/>
    <w:rsid w:val="00540F43"/>
    <w:rsid w:val="005420C1"/>
    <w:rsid w:val="00543C9B"/>
    <w:rsid w:val="00545B9E"/>
    <w:rsid w:val="00556BAC"/>
    <w:rsid w:val="00560CBE"/>
    <w:rsid w:val="005626AE"/>
    <w:rsid w:val="005641B4"/>
    <w:rsid w:val="00567626"/>
    <w:rsid w:val="0057167E"/>
    <w:rsid w:val="00576E1E"/>
    <w:rsid w:val="00580FDE"/>
    <w:rsid w:val="00581DCD"/>
    <w:rsid w:val="005850DA"/>
    <w:rsid w:val="00586687"/>
    <w:rsid w:val="00587DA2"/>
    <w:rsid w:val="00587E2D"/>
    <w:rsid w:val="00591FA5"/>
    <w:rsid w:val="005968EE"/>
    <w:rsid w:val="005A0731"/>
    <w:rsid w:val="005A1294"/>
    <w:rsid w:val="005A1C88"/>
    <w:rsid w:val="005B7065"/>
    <w:rsid w:val="005C0225"/>
    <w:rsid w:val="005D2F83"/>
    <w:rsid w:val="005D378B"/>
    <w:rsid w:val="005F0738"/>
    <w:rsid w:val="00600748"/>
    <w:rsid w:val="00601E78"/>
    <w:rsid w:val="00611F76"/>
    <w:rsid w:val="006149F4"/>
    <w:rsid w:val="00616387"/>
    <w:rsid w:val="0062163F"/>
    <w:rsid w:val="00623C9B"/>
    <w:rsid w:val="006277CE"/>
    <w:rsid w:val="00630DE1"/>
    <w:rsid w:val="006360DD"/>
    <w:rsid w:val="00643181"/>
    <w:rsid w:val="00654A75"/>
    <w:rsid w:val="00661728"/>
    <w:rsid w:val="00670365"/>
    <w:rsid w:val="00672244"/>
    <w:rsid w:val="00672621"/>
    <w:rsid w:val="00675405"/>
    <w:rsid w:val="00685A7C"/>
    <w:rsid w:val="00685C76"/>
    <w:rsid w:val="00686720"/>
    <w:rsid w:val="00692548"/>
    <w:rsid w:val="00696A46"/>
    <w:rsid w:val="00696E4C"/>
    <w:rsid w:val="006A0890"/>
    <w:rsid w:val="006A468B"/>
    <w:rsid w:val="006A5C11"/>
    <w:rsid w:val="006B04EA"/>
    <w:rsid w:val="006B196A"/>
    <w:rsid w:val="006B377D"/>
    <w:rsid w:val="006B3CBB"/>
    <w:rsid w:val="006B5F1D"/>
    <w:rsid w:val="006C07E2"/>
    <w:rsid w:val="006C0B7A"/>
    <w:rsid w:val="006C301D"/>
    <w:rsid w:val="006C3FD1"/>
    <w:rsid w:val="006C7E95"/>
    <w:rsid w:val="006D474D"/>
    <w:rsid w:val="006E13B3"/>
    <w:rsid w:val="006E60C6"/>
    <w:rsid w:val="006E76D6"/>
    <w:rsid w:val="006E7903"/>
    <w:rsid w:val="006F00C3"/>
    <w:rsid w:val="006F1048"/>
    <w:rsid w:val="006F131B"/>
    <w:rsid w:val="006F3490"/>
    <w:rsid w:val="006F3549"/>
    <w:rsid w:val="006F78C7"/>
    <w:rsid w:val="00706C98"/>
    <w:rsid w:val="00711438"/>
    <w:rsid w:val="00715823"/>
    <w:rsid w:val="00716074"/>
    <w:rsid w:val="00717A06"/>
    <w:rsid w:val="00732BBD"/>
    <w:rsid w:val="00737E5D"/>
    <w:rsid w:val="00740C14"/>
    <w:rsid w:val="00741EEA"/>
    <w:rsid w:val="00745306"/>
    <w:rsid w:val="00750FE1"/>
    <w:rsid w:val="00752549"/>
    <w:rsid w:val="007534CE"/>
    <w:rsid w:val="00757541"/>
    <w:rsid w:val="00771662"/>
    <w:rsid w:val="00774EE2"/>
    <w:rsid w:val="00776573"/>
    <w:rsid w:val="00786B3E"/>
    <w:rsid w:val="0078735F"/>
    <w:rsid w:val="00790658"/>
    <w:rsid w:val="00793208"/>
    <w:rsid w:val="00795472"/>
    <w:rsid w:val="007A6A71"/>
    <w:rsid w:val="007B087B"/>
    <w:rsid w:val="007B0A13"/>
    <w:rsid w:val="007B3511"/>
    <w:rsid w:val="007B3551"/>
    <w:rsid w:val="007B5047"/>
    <w:rsid w:val="007B62BB"/>
    <w:rsid w:val="007C058A"/>
    <w:rsid w:val="007C4FEF"/>
    <w:rsid w:val="007C64BD"/>
    <w:rsid w:val="007D1DB4"/>
    <w:rsid w:val="007D2734"/>
    <w:rsid w:val="007D5209"/>
    <w:rsid w:val="007D6741"/>
    <w:rsid w:val="007D6C96"/>
    <w:rsid w:val="007F0F6E"/>
    <w:rsid w:val="007F531E"/>
    <w:rsid w:val="007F5D62"/>
    <w:rsid w:val="007F7798"/>
    <w:rsid w:val="00804C9D"/>
    <w:rsid w:val="0080513A"/>
    <w:rsid w:val="00807A6A"/>
    <w:rsid w:val="0081499F"/>
    <w:rsid w:val="00814CB2"/>
    <w:rsid w:val="0081675D"/>
    <w:rsid w:val="008264A5"/>
    <w:rsid w:val="008268EA"/>
    <w:rsid w:val="00830B03"/>
    <w:rsid w:val="00830BFB"/>
    <w:rsid w:val="00831229"/>
    <w:rsid w:val="0083177F"/>
    <w:rsid w:val="00833F0F"/>
    <w:rsid w:val="00842CE5"/>
    <w:rsid w:val="008458FF"/>
    <w:rsid w:val="00845A53"/>
    <w:rsid w:val="00847620"/>
    <w:rsid w:val="00847AB3"/>
    <w:rsid w:val="00863043"/>
    <w:rsid w:val="008649D2"/>
    <w:rsid w:val="00871CFA"/>
    <w:rsid w:val="00873518"/>
    <w:rsid w:val="00875446"/>
    <w:rsid w:val="008830CF"/>
    <w:rsid w:val="00886185"/>
    <w:rsid w:val="0089044C"/>
    <w:rsid w:val="00892B86"/>
    <w:rsid w:val="00893E36"/>
    <w:rsid w:val="00896A2D"/>
    <w:rsid w:val="008A5A49"/>
    <w:rsid w:val="008A7382"/>
    <w:rsid w:val="008C421C"/>
    <w:rsid w:val="008C60BA"/>
    <w:rsid w:val="008D6CB6"/>
    <w:rsid w:val="008E0E46"/>
    <w:rsid w:val="008E1ADC"/>
    <w:rsid w:val="008F5385"/>
    <w:rsid w:val="009068C3"/>
    <w:rsid w:val="00907F8B"/>
    <w:rsid w:val="00922686"/>
    <w:rsid w:val="00923D23"/>
    <w:rsid w:val="00924AD7"/>
    <w:rsid w:val="009374C0"/>
    <w:rsid w:val="00941265"/>
    <w:rsid w:val="009417E2"/>
    <w:rsid w:val="009430CA"/>
    <w:rsid w:val="009470DA"/>
    <w:rsid w:val="00957876"/>
    <w:rsid w:val="009600AF"/>
    <w:rsid w:val="00965226"/>
    <w:rsid w:val="00966CBF"/>
    <w:rsid w:val="00970935"/>
    <w:rsid w:val="00972364"/>
    <w:rsid w:val="009743FA"/>
    <w:rsid w:val="00983FDC"/>
    <w:rsid w:val="0098435B"/>
    <w:rsid w:val="00986BB2"/>
    <w:rsid w:val="00987028"/>
    <w:rsid w:val="009940BB"/>
    <w:rsid w:val="009A0A5E"/>
    <w:rsid w:val="009A368F"/>
    <w:rsid w:val="009A5687"/>
    <w:rsid w:val="009C24B1"/>
    <w:rsid w:val="009C312D"/>
    <w:rsid w:val="009C4A54"/>
    <w:rsid w:val="009C5A30"/>
    <w:rsid w:val="009D04B6"/>
    <w:rsid w:val="009D05AE"/>
    <w:rsid w:val="009D396E"/>
    <w:rsid w:val="009D4DA9"/>
    <w:rsid w:val="009D51A6"/>
    <w:rsid w:val="009E3F01"/>
    <w:rsid w:val="009E504D"/>
    <w:rsid w:val="009E530B"/>
    <w:rsid w:val="009F5FF7"/>
    <w:rsid w:val="00A01749"/>
    <w:rsid w:val="00A1126A"/>
    <w:rsid w:val="00A1422A"/>
    <w:rsid w:val="00A14657"/>
    <w:rsid w:val="00A3274D"/>
    <w:rsid w:val="00A33BC6"/>
    <w:rsid w:val="00A42296"/>
    <w:rsid w:val="00A42952"/>
    <w:rsid w:val="00A44553"/>
    <w:rsid w:val="00A44CB1"/>
    <w:rsid w:val="00A54E24"/>
    <w:rsid w:val="00A54F5C"/>
    <w:rsid w:val="00A61D8F"/>
    <w:rsid w:val="00A63692"/>
    <w:rsid w:val="00A662F4"/>
    <w:rsid w:val="00A66678"/>
    <w:rsid w:val="00A72FC4"/>
    <w:rsid w:val="00A763BD"/>
    <w:rsid w:val="00A77AAD"/>
    <w:rsid w:val="00A80E92"/>
    <w:rsid w:val="00A83085"/>
    <w:rsid w:val="00A8510B"/>
    <w:rsid w:val="00A866FD"/>
    <w:rsid w:val="00A8791E"/>
    <w:rsid w:val="00A91EB5"/>
    <w:rsid w:val="00A91FB4"/>
    <w:rsid w:val="00A93830"/>
    <w:rsid w:val="00A95BA7"/>
    <w:rsid w:val="00AA0C0A"/>
    <w:rsid w:val="00AA519F"/>
    <w:rsid w:val="00AB3236"/>
    <w:rsid w:val="00AB69A4"/>
    <w:rsid w:val="00AC328C"/>
    <w:rsid w:val="00AC5BAE"/>
    <w:rsid w:val="00AC7AEF"/>
    <w:rsid w:val="00AD0B57"/>
    <w:rsid w:val="00AE4C18"/>
    <w:rsid w:val="00AF15D7"/>
    <w:rsid w:val="00AF1E26"/>
    <w:rsid w:val="00AF652B"/>
    <w:rsid w:val="00AF77FF"/>
    <w:rsid w:val="00AF7A71"/>
    <w:rsid w:val="00B23873"/>
    <w:rsid w:val="00B37170"/>
    <w:rsid w:val="00B46955"/>
    <w:rsid w:val="00B60256"/>
    <w:rsid w:val="00B66C0D"/>
    <w:rsid w:val="00B7244F"/>
    <w:rsid w:val="00B72649"/>
    <w:rsid w:val="00B75856"/>
    <w:rsid w:val="00B764E4"/>
    <w:rsid w:val="00B806B9"/>
    <w:rsid w:val="00B827B8"/>
    <w:rsid w:val="00B869EE"/>
    <w:rsid w:val="00B87452"/>
    <w:rsid w:val="00B946E5"/>
    <w:rsid w:val="00B96206"/>
    <w:rsid w:val="00BA1DB1"/>
    <w:rsid w:val="00BA7724"/>
    <w:rsid w:val="00BB2EA0"/>
    <w:rsid w:val="00BB3D28"/>
    <w:rsid w:val="00BB6590"/>
    <w:rsid w:val="00BB7BA5"/>
    <w:rsid w:val="00BC5510"/>
    <w:rsid w:val="00BD00BE"/>
    <w:rsid w:val="00BD5031"/>
    <w:rsid w:val="00BE0E68"/>
    <w:rsid w:val="00BE45EF"/>
    <w:rsid w:val="00BE64BD"/>
    <w:rsid w:val="00BF007E"/>
    <w:rsid w:val="00BF52EE"/>
    <w:rsid w:val="00C05E88"/>
    <w:rsid w:val="00C06771"/>
    <w:rsid w:val="00C07D35"/>
    <w:rsid w:val="00C11057"/>
    <w:rsid w:val="00C11F26"/>
    <w:rsid w:val="00C20C24"/>
    <w:rsid w:val="00C22B03"/>
    <w:rsid w:val="00C410FE"/>
    <w:rsid w:val="00C421E1"/>
    <w:rsid w:val="00C46815"/>
    <w:rsid w:val="00C518A7"/>
    <w:rsid w:val="00C54C7A"/>
    <w:rsid w:val="00C56B70"/>
    <w:rsid w:val="00C56D5D"/>
    <w:rsid w:val="00C6621B"/>
    <w:rsid w:val="00C66E89"/>
    <w:rsid w:val="00C70520"/>
    <w:rsid w:val="00C71272"/>
    <w:rsid w:val="00C75E3C"/>
    <w:rsid w:val="00C81977"/>
    <w:rsid w:val="00C846FD"/>
    <w:rsid w:val="00C8507E"/>
    <w:rsid w:val="00C863E9"/>
    <w:rsid w:val="00CA13E7"/>
    <w:rsid w:val="00CA4522"/>
    <w:rsid w:val="00CA6F67"/>
    <w:rsid w:val="00CB4502"/>
    <w:rsid w:val="00CC0CD6"/>
    <w:rsid w:val="00CC3A92"/>
    <w:rsid w:val="00CC4BEC"/>
    <w:rsid w:val="00CC524D"/>
    <w:rsid w:val="00CD156C"/>
    <w:rsid w:val="00CD339E"/>
    <w:rsid w:val="00CD44A2"/>
    <w:rsid w:val="00CD74A4"/>
    <w:rsid w:val="00CD7AAE"/>
    <w:rsid w:val="00CE2961"/>
    <w:rsid w:val="00CF2DF4"/>
    <w:rsid w:val="00D07B45"/>
    <w:rsid w:val="00D27CAD"/>
    <w:rsid w:val="00D31C10"/>
    <w:rsid w:val="00D332F6"/>
    <w:rsid w:val="00D3504D"/>
    <w:rsid w:val="00D3673F"/>
    <w:rsid w:val="00D41825"/>
    <w:rsid w:val="00D4463B"/>
    <w:rsid w:val="00D46E7C"/>
    <w:rsid w:val="00D5017D"/>
    <w:rsid w:val="00D512B0"/>
    <w:rsid w:val="00D51838"/>
    <w:rsid w:val="00D57D39"/>
    <w:rsid w:val="00D67737"/>
    <w:rsid w:val="00D702C7"/>
    <w:rsid w:val="00D740F3"/>
    <w:rsid w:val="00D74F10"/>
    <w:rsid w:val="00D77488"/>
    <w:rsid w:val="00D84590"/>
    <w:rsid w:val="00D85593"/>
    <w:rsid w:val="00D86443"/>
    <w:rsid w:val="00D86771"/>
    <w:rsid w:val="00D902A1"/>
    <w:rsid w:val="00D954E2"/>
    <w:rsid w:val="00DA7720"/>
    <w:rsid w:val="00DA7F4C"/>
    <w:rsid w:val="00DB4458"/>
    <w:rsid w:val="00DB6441"/>
    <w:rsid w:val="00DB79F0"/>
    <w:rsid w:val="00DB7B70"/>
    <w:rsid w:val="00DB7D60"/>
    <w:rsid w:val="00DC0105"/>
    <w:rsid w:val="00DC236F"/>
    <w:rsid w:val="00DD68ED"/>
    <w:rsid w:val="00DD6A10"/>
    <w:rsid w:val="00DD7FA5"/>
    <w:rsid w:val="00DE581E"/>
    <w:rsid w:val="00DF15C1"/>
    <w:rsid w:val="00E01D86"/>
    <w:rsid w:val="00E02309"/>
    <w:rsid w:val="00E046AB"/>
    <w:rsid w:val="00E048B1"/>
    <w:rsid w:val="00E1598B"/>
    <w:rsid w:val="00E26252"/>
    <w:rsid w:val="00E262F7"/>
    <w:rsid w:val="00E3071E"/>
    <w:rsid w:val="00E32C2B"/>
    <w:rsid w:val="00E345D4"/>
    <w:rsid w:val="00E4062B"/>
    <w:rsid w:val="00E42532"/>
    <w:rsid w:val="00E46DCF"/>
    <w:rsid w:val="00E4701A"/>
    <w:rsid w:val="00E54FA6"/>
    <w:rsid w:val="00E55D1B"/>
    <w:rsid w:val="00E60156"/>
    <w:rsid w:val="00E60572"/>
    <w:rsid w:val="00E60622"/>
    <w:rsid w:val="00E60E9C"/>
    <w:rsid w:val="00E61EEC"/>
    <w:rsid w:val="00E70A18"/>
    <w:rsid w:val="00E73B3B"/>
    <w:rsid w:val="00E7540A"/>
    <w:rsid w:val="00E76061"/>
    <w:rsid w:val="00E80076"/>
    <w:rsid w:val="00E803D9"/>
    <w:rsid w:val="00E86A33"/>
    <w:rsid w:val="00E9208B"/>
    <w:rsid w:val="00E937EC"/>
    <w:rsid w:val="00E95F52"/>
    <w:rsid w:val="00E96BE2"/>
    <w:rsid w:val="00EA2E29"/>
    <w:rsid w:val="00EA3A89"/>
    <w:rsid w:val="00EB5438"/>
    <w:rsid w:val="00EC1ADC"/>
    <w:rsid w:val="00EC2C29"/>
    <w:rsid w:val="00EC606E"/>
    <w:rsid w:val="00EC6576"/>
    <w:rsid w:val="00EC6A7A"/>
    <w:rsid w:val="00ED24E5"/>
    <w:rsid w:val="00ED5CCA"/>
    <w:rsid w:val="00ED68F9"/>
    <w:rsid w:val="00ED6C39"/>
    <w:rsid w:val="00EE6547"/>
    <w:rsid w:val="00EF2FC7"/>
    <w:rsid w:val="00EF32F3"/>
    <w:rsid w:val="00F02657"/>
    <w:rsid w:val="00F04E92"/>
    <w:rsid w:val="00F142E8"/>
    <w:rsid w:val="00F22C7D"/>
    <w:rsid w:val="00F26376"/>
    <w:rsid w:val="00F26B70"/>
    <w:rsid w:val="00F33336"/>
    <w:rsid w:val="00F35C7F"/>
    <w:rsid w:val="00F364E2"/>
    <w:rsid w:val="00F424B6"/>
    <w:rsid w:val="00F43C7B"/>
    <w:rsid w:val="00F465A8"/>
    <w:rsid w:val="00F46EC2"/>
    <w:rsid w:val="00F60108"/>
    <w:rsid w:val="00F62D3E"/>
    <w:rsid w:val="00F64B9A"/>
    <w:rsid w:val="00F64E67"/>
    <w:rsid w:val="00F675E1"/>
    <w:rsid w:val="00F71FBD"/>
    <w:rsid w:val="00F751EC"/>
    <w:rsid w:val="00F83C8E"/>
    <w:rsid w:val="00F97F8E"/>
    <w:rsid w:val="00FA1841"/>
    <w:rsid w:val="00FA55DA"/>
    <w:rsid w:val="00FA57EF"/>
    <w:rsid w:val="00FA6806"/>
    <w:rsid w:val="00FA7335"/>
    <w:rsid w:val="00FA7F2B"/>
    <w:rsid w:val="00FB4754"/>
    <w:rsid w:val="00FB6C9E"/>
    <w:rsid w:val="00FC4565"/>
    <w:rsid w:val="00FC648A"/>
    <w:rsid w:val="00FC78D5"/>
    <w:rsid w:val="00FD2212"/>
    <w:rsid w:val="00FD5BB9"/>
    <w:rsid w:val="00FE395F"/>
    <w:rsid w:val="00FE4ABF"/>
    <w:rsid w:val="00FF3830"/>
    <w:rsid w:val="00FF3D82"/>
    <w:rsid w:val="00FF6F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2AF7"/>
  <w15:chartTrackingRefBased/>
  <w15:docId w15:val="{F9728FFC-7132-4125-9E8A-C8BAFCBC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6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6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6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6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6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6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6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6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6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66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6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6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6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6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6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6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687"/>
    <w:rPr>
      <w:rFonts w:eastAsiaTheme="majorEastAsia" w:cstheme="majorBidi"/>
      <w:color w:val="272727" w:themeColor="text1" w:themeTint="D8"/>
    </w:rPr>
  </w:style>
  <w:style w:type="paragraph" w:styleId="Title">
    <w:name w:val="Title"/>
    <w:basedOn w:val="Normal"/>
    <w:next w:val="Normal"/>
    <w:link w:val="TitleChar"/>
    <w:uiPriority w:val="10"/>
    <w:qFormat/>
    <w:rsid w:val="00586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6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6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6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687"/>
    <w:pPr>
      <w:spacing w:before="160"/>
      <w:jc w:val="center"/>
    </w:pPr>
    <w:rPr>
      <w:i/>
      <w:iCs/>
      <w:color w:val="404040" w:themeColor="text1" w:themeTint="BF"/>
    </w:rPr>
  </w:style>
  <w:style w:type="character" w:customStyle="1" w:styleId="QuoteChar">
    <w:name w:val="Quote Char"/>
    <w:basedOn w:val="DefaultParagraphFont"/>
    <w:link w:val="Quote"/>
    <w:uiPriority w:val="29"/>
    <w:rsid w:val="00586687"/>
    <w:rPr>
      <w:i/>
      <w:iCs/>
      <w:color w:val="404040" w:themeColor="text1" w:themeTint="BF"/>
    </w:rPr>
  </w:style>
  <w:style w:type="paragraph" w:styleId="ListParagraph">
    <w:name w:val="List Paragraph"/>
    <w:basedOn w:val="Normal"/>
    <w:uiPriority w:val="34"/>
    <w:qFormat/>
    <w:rsid w:val="00586687"/>
    <w:pPr>
      <w:ind w:left="720"/>
      <w:contextualSpacing/>
    </w:pPr>
  </w:style>
  <w:style w:type="character" w:styleId="IntenseEmphasis">
    <w:name w:val="Intense Emphasis"/>
    <w:basedOn w:val="DefaultParagraphFont"/>
    <w:uiPriority w:val="21"/>
    <w:qFormat/>
    <w:rsid w:val="00586687"/>
    <w:rPr>
      <w:i/>
      <w:iCs/>
      <w:color w:val="0F4761" w:themeColor="accent1" w:themeShade="BF"/>
    </w:rPr>
  </w:style>
  <w:style w:type="paragraph" w:styleId="IntenseQuote">
    <w:name w:val="Intense Quote"/>
    <w:basedOn w:val="Normal"/>
    <w:next w:val="Normal"/>
    <w:link w:val="IntenseQuoteChar"/>
    <w:uiPriority w:val="30"/>
    <w:qFormat/>
    <w:rsid w:val="00586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687"/>
    <w:rPr>
      <w:i/>
      <w:iCs/>
      <w:color w:val="0F4761" w:themeColor="accent1" w:themeShade="BF"/>
    </w:rPr>
  </w:style>
  <w:style w:type="character" w:styleId="IntenseReference">
    <w:name w:val="Intense Reference"/>
    <w:basedOn w:val="DefaultParagraphFont"/>
    <w:uiPriority w:val="32"/>
    <w:qFormat/>
    <w:rsid w:val="00586687"/>
    <w:rPr>
      <w:b/>
      <w:bCs/>
      <w:smallCaps/>
      <w:color w:val="0F4761" w:themeColor="accent1" w:themeShade="BF"/>
      <w:spacing w:val="5"/>
    </w:rPr>
  </w:style>
  <w:style w:type="paragraph" w:styleId="EndnoteText">
    <w:name w:val="endnote text"/>
    <w:basedOn w:val="Normal"/>
    <w:link w:val="EndnoteTextChar"/>
    <w:uiPriority w:val="99"/>
    <w:semiHidden/>
    <w:unhideWhenUsed/>
    <w:rsid w:val="007B50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5047"/>
    <w:rPr>
      <w:sz w:val="20"/>
      <w:szCs w:val="20"/>
    </w:rPr>
  </w:style>
  <w:style w:type="character" w:styleId="EndnoteReference">
    <w:name w:val="endnote reference"/>
    <w:basedOn w:val="DefaultParagraphFont"/>
    <w:uiPriority w:val="99"/>
    <w:semiHidden/>
    <w:unhideWhenUsed/>
    <w:rsid w:val="007B5047"/>
    <w:rPr>
      <w:vertAlign w:val="superscript"/>
    </w:rPr>
  </w:style>
  <w:style w:type="character" w:styleId="Hyperlink">
    <w:name w:val="Hyperlink"/>
    <w:basedOn w:val="DefaultParagraphFont"/>
    <w:uiPriority w:val="99"/>
    <w:unhideWhenUsed/>
    <w:rsid w:val="00E048B1"/>
    <w:rPr>
      <w:color w:val="467886" w:themeColor="hyperlink"/>
      <w:u w:val="single"/>
    </w:rPr>
  </w:style>
  <w:style w:type="character" w:styleId="UnresolvedMention">
    <w:name w:val="Unresolved Mention"/>
    <w:basedOn w:val="DefaultParagraphFont"/>
    <w:uiPriority w:val="99"/>
    <w:semiHidden/>
    <w:unhideWhenUsed/>
    <w:rsid w:val="00E048B1"/>
    <w:rPr>
      <w:color w:val="605E5C"/>
      <w:shd w:val="clear" w:color="auto" w:fill="E1DFDD"/>
    </w:rPr>
  </w:style>
  <w:style w:type="paragraph" w:styleId="FootnoteText">
    <w:name w:val="footnote text"/>
    <w:basedOn w:val="Normal"/>
    <w:link w:val="FootnoteTextChar"/>
    <w:uiPriority w:val="99"/>
    <w:semiHidden/>
    <w:unhideWhenUsed/>
    <w:rsid w:val="009C5A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A30"/>
    <w:rPr>
      <w:sz w:val="20"/>
      <w:szCs w:val="20"/>
    </w:rPr>
  </w:style>
  <w:style w:type="character" w:styleId="FootnoteReference">
    <w:name w:val="footnote reference"/>
    <w:basedOn w:val="DefaultParagraphFont"/>
    <w:uiPriority w:val="99"/>
    <w:semiHidden/>
    <w:unhideWhenUsed/>
    <w:rsid w:val="009C5A30"/>
    <w:rPr>
      <w:vertAlign w:val="superscript"/>
    </w:rPr>
  </w:style>
  <w:style w:type="character" w:styleId="FollowedHyperlink">
    <w:name w:val="FollowedHyperlink"/>
    <w:basedOn w:val="DefaultParagraphFont"/>
    <w:uiPriority w:val="99"/>
    <w:semiHidden/>
    <w:unhideWhenUsed/>
    <w:rsid w:val="00EA3A89"/>
    <w:rPr>
      <w:color w:val="96607D" w:themeColor="followedHyperlink"/>
      <w:u w:val="single"/>
    </w:rPr>
  </w:style>
  <w:style w:type="paragraph" w:styleId="NormalWeb">
    <w:name w:val="Normal (Web)"/>
    <w:basedOn w:val="Normal"/>
    <w:uiPriority w:val="99"/>
    <w:unhideWhenUsed/>
    <w:rsid w:val="003D4B9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semiHidden/>
    <w:unhideWhenUsed/>
    <w:rsid w:val="004F3B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3B42"/>
  </w:style>
  <w:style w:type="paragraph" w:styleId="Footer">
    <w:name w:val="footer"/>
    <w:basedOn w:val="Normal"/>
    <w:link w:val="FooterChar"/>
    <w:uiPriority w:val="99"/>
    <w:unhideWhenUsed/>
    <w:rsid w:val="004F3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B42"/>
  </w:style>
  <w:style w:type="character" w:styleId="PageNumber">
    <w:name w:val="page number"/>
    <w:basedOn w:val="DefaultParagraphFont"/>
    <w:uiPriority w:val="99"/>
    <w:semiHidden/>
    <w:unhideWhenUsed/>
    <w:rsid w:val="000A6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5092">
      <w:bodyDiv w:val="1"/>
      <w:marLeft w:val="0"/>
      <w:marRight w:val="0"/>
      <w:marTop w:val="0"/>
      <w:marBottom w:val="0"/>
      <w:divBdr>
        <w:top w:val="none" w:sz="0" w:space="0" w:color="auto"/>
        <w:left w:val="none" w:sz="0" w:space="0" w:color="auto"/>
        <w:bottom w:val="none" w:sz="0" w:space="0" w:color="auto"/>
        <w:right w:val="none" w:sz="0" w:space="0" w:color="auto"/>
      </w:divBdr>
    </w:div>
    <w:div w:id="104546666">
      <w:bodyDiv w:val="1"/>
      <w:marLeft w:val="0"/>
      <w:marRight w:val="0"/>
      <w:marTop w:val="0"/>
      <w:marBottom w:val="0"/>
      <w:divBdr>
        <w:top w:val="none" w:sz="0" w:space="0" w:color="auto"/>
        <w:left w:val="none" w:sz="0" w:space="0" w:color="auto"/>
        <w:bottom w:val="none" w:sz="0" w:space="0" w:color="auto"/>
        <w:right w:val="none" w:sz="0" w:space="0" w:color="auto"/>
      </w:divBdr>
    </w:div>
    <w:div w:id="236745746">
      <w:bodyDiv w:val="1"/>
      <w:marLeft w:val="0"/>
      <w:marRight w:val="0"/>
      <w:marTop w:val="0"/>
      <w:marBottom w:val="0"/>
      <w:divBdr>
        <w:top w:val="none" w:sz="0" w:space="0" w:color="auto"/>
        <w:left w:val="none" w:sz="0" w:space="0" w:color="auto"/>
        <w:bottom w:val="none" w:sz="0" w:space="0" w:color="auto"/>
        <w:right w:val="none" w:sz="0" w:space="0" w:color="auto"/>
      </w:divBdr>
    </w:div>
    <w:div w:id="308635624">
      <w:bodyDiv w:val="1"/>
      <w:marLeft w:val="0"/>
      <w:marRight w:val="0"/>
      <w:marTop w:val="0"/>
      <w:marBottom w:val="0"/>
      <w:divBdr>
        <w:top w:val="none" w:sz="0" w:space="0" w:color="auto"/>
        <w:left w:val="none" w:sz="0" w:space="0" w:color="auto"/>
        <w:bottom w:val="none" w:sz="0" w:space="0" w:color="auto"/>
        <w:right w:val="none" w:sz="0" w:space="0" w:color="auto"/>
      </w:divBdr>
    </w:div>
    <w:div w:id="398863929">
      <w:bodyDiv w:val="1"/>
      <w:marLeft w:val="0"/>
      <w:marRight w:val="0"/>
      <w:marTop w:val="0"/>
      <w:marBottom w:val="0"/>
      <w:divBdr>
        <w:top w:val="none" w:sz="0" w:space="0" w:color="auto"/>
        <w:left w:val="none" w:sz="0" w:space="0" w:color="auto"/>
        <w:bottom w:val="none" w:sz="0" w:space="0" w:color="auto"/>
        <w:right w:val="none" w:sz="0" w:space="0" w:color="auto"/>
      </w:divBdr>
    </w:div>
    <w:div w:id="464280410">
      <w:bodyDiv w:val="1"/>
      <w:marLeft w:val="0"/>
      <w:marRight w:val="0"/>
      <w:marTop w:val="0"/>
      <w:marBottom w:val="0"/>
      <w:divBdr>
        <w:top w:val="none" w:sz="0" w:space="0" w:color="auto"/>
        <w:left w:val="none" w:sz="0" w:space="0" w:color="auto"/>
        <w:bottom w:val="none" w:sz="0" w:space="0" w:color="auto"/>
        <w:right w:val="none" w:sz="0" w:space="0" w:color="auto"/>
      </w:divBdr>
    </w:div>
    <w:div w:id="479225491">
      <w:bodyDiv w:val="1"/>
      <w:marLeft w:val="0"/>
      <w:marRight w:val="0"/>
      <w:marTop w:val="0"/>
      <w:marBottom w:val="0"/>
      <w:divBdr>
        <w:top w:val="none" w:sz="0" w:space="0" w:color="auto"/>
        <w:left w:val="none" w:sz="0" w:space="0" w:color="auto"/>
        <w:bottom w:val="none" w:sz="0" w:space="0" w:color="auto"/>
        <w:right w:val="none" w:sz="0" w:space="0" w:color="auto"/>
      </w:divBdr>
    </w:div>
    <w:div w:id="539712017">
      <w:bodyDiv w:val="1"/>
      <w:marLeft w:val="0"/>
      <w:marRight w:val="0"/>
      <w:marTop w:val="0"/>
      <w:marBottom w:val="0"/>
      <w:divBdr>
        <w:top w:val="none" w:sz="0" w:space="0" w:color="auto"/>
        <w:left w:val="none" w:sz="0" w:space="0" w:color="auto"/>
        <w:bottom w:val="none" w:sz="0" w:space="0" w:color="auto"/>
        <w:right w:val="none" w:sz="0" w:space="0" w:color="auto"/>
      </w:divBdr>
    </w:div>
    <w:div w:id="548687493">
      <w:bodyDiv w:val="1"/>
      <w:marLeft w:val="0"/>
      <w:marRight w:val="0"/>
      <w:marTop w:val="0"/>
      <w:marBottom w:val="0"/>
      <w:divBdr>
        <w:top w:val="none" w:sz="0" w:space="0" w:color="auto"/>
        <w:left w:val="none" w:sz="0" w:space="0" w:color="auto"/>
        <w:bottom w:val="none" w:sz="0" w:space="0" w:color="auto"/>
        <w:right w:val="none" w:sz="0" w:space="0" w:color="auto"/>
      </w:divBdr>
    </w:div>
    <w:div w:id="554198825">
      <w:bodyDiv w:val="1"/>
      <w:marLeft w:val="0"/>
      <w:marRight w:val="0"/>
      <w:marTop w:val="0"/>
      <w:marBottom w:val="0"/>
      <w:divBdr>
        <w:top w:val="none" w:sz="0" w:space="0" w:color="auto"/>
        <w:left w:val="none" w:sz="0" w:space="0" w:color="auto"/>
        <w:bottom w:val="none" w:sz="0" w:space="0" w:color="auto"/>
        <w:right w:val="none" w:sz="0" w:space="0" w:color="auto"/>
      </w:divBdr>
    </w:div>
    <w:div w:id="703023990">
      <w:bodyDiv w:val="1"/>
      <w:marLeft w:val="0"/>
      <w:marRight w:val="0"/>
      <w:marTop w:val="0"/>
      <w:marBottom w:val="0"/>
      <w:divBdr>
        <w:top w:val="none" w:sz="0" w:space="0" w:color="auto"/>
        <w:left w:val="none" w:sz="0" w:space="0" w:color="auto"/>
        <w:bottom w:val="none" w:sz="0" w:space="0" w:color="auto"/>
        <w:right w:val="none" w:sz="0" w:space="0" w:color="auto"/>
      </w:divBdr>
    </w:div>
    <w:div w:id="719716852">
      <w:bodyDiv w:val="1"/>
      <w:marLeft w:val="0"/>
      <w:marRight w:val="0"/>
      <w:marTop w:val="0"/>
      <w:marBottom w:val="0"/>
      <w:divBdr>
        <w:top w:val="none" w:sz="0" w:space="0" w:color="auto"/>
        <w:left w:val="none" w:sz="0" w:space="0" w:color="auto"/>
        <w:bottom w:val="none" w:sz="0" w:space="0" w:color="auto"/>
        <w:right w:val="none" w:sz="0" w:space="0" w:color="auto"/>
      </w:divBdr>
    </w:div>
    <w:div w:id="731932101">
      <w:bodyDiv w:val="1"/>
      <w:marLeft w:val="0"/>
      <w:marRight w:val="0"/>
      <w:marTop w:val="0"/>
      <w:marBottom w:val="0"/>
      <w:divBdr>
        <w:top w:val="none" w:sz="0" w:space="0" w:color="auto"/>
        <w:left w:val="none" w:sz="0" w:space="0" w:color="auto"/>
        <w:bottom w:val="none" w:sz="0" w:space="0" w:color="auto"/>
        <w:right w:val="none" w:sz="0" w:space="0" w:color="auto"/>
      </w:divBdr>
    </w:div>
    <w:div w:id="748498441">
      <w:bodyDiv w:val="1"/>
      <w:marLeft w:val="0"/>
      <w:marRight w:val="0"/>
      <w:marTop w:val="0"/>
      <w:marBottom w:val="0"/>
      <w:divBdr>
        <w:top w:val="none" w:sz="0" w:space="0" w:color="auto"/>
        <w:left w:val="none" w:sz="0" w:space="0" w:color="auto"/>
        <w:bottom w:val="none" w:sz="0" w:space="0" w:color="auto"/>
        <w:right w:val="none" w:sz="0" w:space="0" w:color="auto"/>
      </w:divBdr>
    </w:div>
    <w:div w:id="830410394">
      <w:bodyDiv w:val="1"/>
      <w:marLeft w:val="0"/>
      <w:marRight w:val="0"/>
      <w:marTop w:val="0"/>
      <w:marBottom w:val="0"/>
      <w:divBdr>
        <w:top w:val="none" w:sz="0" w:space="0" w:color="auto"/>
        <w:left w:val="none" w:sz="0" w:space="0" w:color="auto"/>
        <w:bottom w:val="none" w:sz="0" w:space="0" w:color="auto"/>
        <w:right w:val="none" w:sz="0" w:space="0" w:color="auto"/>
      </w:divBdr>
    </w:div>
    <w:div w:id="831600817">
      <w:bodyDiv w:val="1"/>
      <w:marLeft w:val="0"/>
      <w:marRight w:val="0"/>
      <w:marTop w:val="0"/>
      <w:marBottom w:val="0"/>
      <w:divBdr>
        <w:top w:val="none" w:sz="0" w:space="0" w:color="auto"/>
        <w:left w:val="none" w:sz="0" w:space="0" w:color="auto"/>
        <w:bottom w:val="none" w:sz="0" w:space="0" w:color="auto"/>
        <w:right w:val="none" w:sz="0" w:space="0" w:color="auto"/>
      </w:divBdr>
    </w:div>
    <w:div w:id="853543515">
      <w:bodyDiv w:val="1"/>
      <w:marLeft w:val="0"/>
      <w:marRight w:val="0"/>
      <w:marTop w:val="0"/>
      <w:marBottom w:val="0"/>
      <w:divBdr>
        <w:top w:val="none" w:sz="0" w:space="0" w:color="auto"/>
        <w:left w:val="none" w:sz="0" w:space="0" w:color="auto"/>
        <w:bottom w:val="none" w:sz="0" w:space="0" w:color="auto"/>
        <w:right w:val="none" w:sz="0" w:space="0" w:color="auto"/>
      </w:divBdr>
    </w:div>
    <w:div w:id="885798896">
      <w:bodyDiv w:val="1"/>
      <w:marLeft w:val="0"/>
      <w:marRight w:val="0"/>
      <w:marTop w:val="0"/>
      <w:marBottom w:val="0"/>
      <w:divBdr>
        <w:top w:val="none" w:sz="0" w:space="0" w:color="auto"/>
        <w:left w:val="none" w:sz="0" w:space="0" w:color="auto"/>
        <w:bottom w:val="none" w:sz="0" w:space="0" w:color="auto"/>
        <w:right w:val="none" w:sz="0" w:space="0" w:color="auto"/>
      </w:divBdr>
    </w:div>
    <w:div w:id="1183126272">
      <w:bodyDiv w:val="1"/>
      <w:marLeft w:val="0"/>
      <w:marRight w:val="0"/>
      <w:marTop w:val="0"/>
      <w:marBottom w:val="0"/>
      <w:divBdr>
        <w:top w:val="none" w:sz="0" w:space="0" w:color="auto"/>
        <w:left w:val="none" w:sz="0" w:space="0" w:color="auto"/>
        <w:bottom w:val="none" w:sz="0" w:space="0" w:color="auto"/>
        <w:right w:val="none" w:sz="0" w:space="0" w:color="auto"/>
      </w:divBdr>
    </w:div>
    <w:div w:id="1225795273">
      <w:bodyDiv w:val="1"/>
      <w:marLeft w:val="0"/>
      <w:marRight w:val="0"/>
      <w:marTop w:val="0"/>
      <w:marBottom w:val="0"/>
      <w:divBdr>
        <w:top w:val="none" w:sz="0" w:space="0" w:color="auto"/>
        <w:left w:val="none" w:sz="0" w:space="0" w:color="auto"/>
        <w:bottom w:val="none" w:sz="0" w:space="0" w:color="auto"/>
        <w:right w:val="none" w:sz="0" w:space="0" w:color="auto"/>
      </w:divBdr>
    </w:div>
    <w:div w:id="1235580742">
      <w:bodyDiv w:val="1"/>
      <w:marLeft w:val="0"/>
      <w:marRight w:val="0"/>
      <w:marTop w:val="0"/>
      <w:marBottom w:val="0"/>
      <w:divBdr>
        <w:top w:val="none" w:sz="0" w:space="0" w:color="auto"/>
        <w:left w:val="none" w:sz="0" w:space="0" w:color="auto"/>
        <w:bottom w:val="none" w:sz="0" w:space="0" w:color="auto"/>
        <w:right w:val="none" w:sz="0" w:space="0" w:color="auto"/>
      </w:divBdr>
    </w:div>
    <w:div w:id="1236210736">
      <w:bodyDiv w:val="1"/>
      <w:marLeft w:val="0"/>
      <w:marRight w:val="0"/>
      <w:marTop w:val="0"/>
      <w:marBottom w:val="0"/>
      <w:divBdr>
        <w:top w:val="none" w:sz="0" w:space="0" w:color="auto"/>
        <w:left w:val="none" w:sz="0" w:space="0" w:color="auto"/>
        <w:bottom w:val="none" w:sz="0" w:space="0" w:color="auto"/>
        <w:right w:val="none" w:sz="0" w:space="0" w:color="auto"/>
      </w:divBdr>
    </w:div>
    <w:div w:id="1276599247">
      <w:bodyDiv w:val="1"/>
      <w:marLeft w:val="0"/>
      <w:marRight w:val="0"/>
      <w:marTop w:val="0"/>
      <w:marBottom w:val="0"/>
      <w:divBdr>
        <w:top w:val="none" w:sz="0" w:space="0" w:color="auto"/>
        <w:left w:val="none" w:sz="0" w:space="0" w:color="auto"/>
        <w:bottom w:val="none" w:sz="0" w:space="0" w:color="auto"/>
        <w:right w:val="none" w:sz="0" w:space="0" w:color="auto"/>
      </w:divBdr>
    </w:div>
    <w:div w:id="1329481088">
      <w:bodyDiv w:val="1"/>
      <w:marLeft w:val="0"/>
      <w:marRight w:val="0"/>
      <w:marTop w:val="0"/>
      <w:marBottom w:val="0"/>
      <w:divBdr>
        <w:top w:val="none" w:sz="0" w:space="0" w:color="auto"/>
        <w:left w:val="none" w:sz="0" w:space="0" w:color="auto"/>
        <w:bottom w:val="none" w:sz="0" w:space="0" w:color="auto"/>
        <w:right w:val="none" w:sz="0" w:space="0" w:color="auto"/>
      </w:divBdr>
    </w:div>
    <w:div w:id="1337804491">
      <w:bodyDiv w:val="1"/>
      <w:marLeft w:val="0"/>
      <w:marRight w:val="0"/>
      <w:marTop w:val="0"/>
      <w:marBottom w:val="0"/>
      <w:divBdr>
        <w:top w:val="none" w:sz="0" w:space="0" w:color="auto"/>
        <w:left w:val="none" w:sz="0" w:space="0" w:color="auto"/>
        <w:bottom w:val="none" w:sz="0" w:space="0" w:color="auto"/>
        <w:right w:val="none" w:sz="0" w:space="0" w:color="auto"/>
      </w:divBdr>
    </w:div>
    <w:div w:id="1369647636">
      <w:bodyDiv w:val="1"/>
      <w:marLeft w:val="0"/>
      <w:marRight w:val="0"/>
      <w:marTop w:val="0"/>
      <w:marBottom w:val="0"/>
      <w:divBdr>
        <w:top w:val="none" w:sz="0" w:space="0" w:color="auto"/>
        <w:left w:val="none" w:sz="0" w:space="0" w:color="auto"/>
        <w:bottom w:val="none" w:sz="0" w:space="0" w:color="auto"/>
        <w:right w:val="none" w:sz="0" w:space="0" w:color="auto"/>
      </w:divBdr>
    </w:div>
    <w:div w:id="1401365412">
      <w:bodyDiv w:val="1"/>
      <w:marLeft w:val="0"/>
      <w:marRight w:val="0"/>
      <w:marTop w:val="0"/>
      <w:marBottom w:val="0"/>
      <w:divBdr>
        <w:top w:val="none" w:sz="0" w:space="0" w:color="auto"/>
        <w:left w:val="none" w:sz="0" w:space="0" w:color="auto"/>
        <w:bottom w:val="none" w:sz="0" w:space="0" w:color="auto"/>
        <w:right w:val="none" w:sz="0" w:space="0" w:color="auto"/>
      </w:divBdr>
    </w:div>
    <w:div w:id="1427383920">
      <w:bodyDiv w:val="1"/>
      <w:marLeft w:val="0"/>
      <w:marRight w:val="0"/>
      <w:marTop w:val="0"/>
      <w:marBottom w:val="0"/>
      <w:divBdr>
        <w:top w:val="none" w:sz="0" w:space="0" w:color="auto"/>
        <w:left w:val="none" w:sz="0" w:space="0" w:color="auto"/>
        <w:bottom w:val="none" w:sz="0" w:space="0" w:color="auto"/>
        <w:right w:val="none" w:sz="0" w:space="0" w:color="auto"/>
      </w:divBdr>
    </w:div>
    <w:div w:id="1431045317">
      <w:bodyDiv w:val="1"/>
      <w:marLeft w:val="0"/>
      <w:marRight w:val="0"/>
      <w:marTop w:val="0"/>
      <w:marBottom w:val="0"/>
      <w:divBdr>
        <w:top w:val="none" w:sz="0" w:space="0" w:color="auto"/>
        <w:left w:val="none" w:sz="0" w:space="0" w:color="auto"/>
        <w:bottom w:val="none" w:sz="0" w:space="0" w:color="auto"/>
        <w:right w:val="none" w:sz="0" w:space="0" w:color="auto"/>
      </w:divBdr>
    </w:div>
    <w:div w:id="1431466865">
      <w:bodyDiv w:val="1"/>
      <w:marLeft w:val="0"/>
      <w:marRight w:val="0"/>
      <w:marTop w:val="0"/>
      <w:marBottom w:val="0"/>
      <w:divBdr>
        <w:top w:val="none" w:sz="0" w:space="0" w:color="auto"/>
        <w:left w:val="none" w:sz="0" w:space="0" w:color="auto"/>
        <w:bottom w:val="none" w:sz="0" w:space="0" w:color="auto"/>
        <w:right w:val="none" w:sz="0" w:space="0" w:color="auto"/>
      </w:divBdr>
    </w:div>
    <w:div w:id="1452699495">
      <w:bodyDiv w:val="1"/>
      <w:marLeft w:val="0"/>
      <w:marRight w:val="0"/>
      <w:marTop w:val="0"/>
      <w:marBottom w:val="0"/>
      <w:divBdr>
        <w:top w:val="none" w:sz="0" w:space="0" w:color="auto"/>
        <w:left w:val="none" w:sz="0" w:space="0" w:color="auto"/>
        <w:bottom w:val="none" w:sz="0" w:space="0" w:color="auto"/>
        <w:right w:val="none" w:sz="0" w:space="0" w:color="auto"/>
      </w:divBdr>
    </w:div>
    <w:div w:id="1461264873">
      <w:bodyDiv w:val="1"/>
      <w:marLeft w:val="0"/>
      <w:marRight w:val="0"/>
      <w:marTop w:val="0"/>
      <w:marBottom w:val="0"/>
      <w:divBdr>
        <w:top w:val="none" w:sz="0" w:space="0" w:color="auto"/>
        <w:left w:val="none" w:sz="0" w:space="0" w:color="auto"/>
        <w:bottom w:val="none" w:sz="0" w:space="0" w:color="auto"/>
        <w:right w:val="none" w:sz="0" w:space="0" w:color="auto"/>
      </w:divBdr>
    </w:div>
    <w:div w:id="1473599099">
      <w:bodyDiv w:val="1"/>
      <w:marLeft w:val="0"/>
      <w:marRight w:val="0"/>
      <w:marTop w:val="0"/>
      <w:marBottom w:val="0"/>
      <w:divBdr>
        <w:top w:val="none" w:sz="0" w:space="0" w:color="auto"/>
        <w:left w:val="none" w:sz="0" w:space="0" w:color="auto"/>
        <w:bottom w:val="none" w:sz="0" w:space="0" w:color="auto"/>
        <w:right w:val="none" w:sz="0" w:space="0" w:color="auto"/>
      </w:divBdr>
    </w:div>
    <w:div w:id="1498887224">
      <w:bodyDiv w:val="1"/>
      <w:marLeft w:val="0"/>
      <w:marRight w:val="0"/>
      <w:marTop w:val="0"/>
      <w:marBottom w:val="0"/>
      <w:divBdr>
        <w:top w:val="none" w:sz="0" w:space="0" w:color="auto"/>
        <w:left w:val="none" w:sz="0" w:space="0" w:color="auto"/>
        <w:bottom w:val="none" w:sz="0" w:space="0" w:color="auto"/>
        <w:right w:val="none" w:sz="0" w:space="0" w:color="auto"/>
      </w:divBdr>
    </w:div>
    <w:div w:id="1546478960">
      <w:bodyDiv w:val="1"/>
      <w:marLeft w:val="0"/>
      <w:marRight w:val="0"/>
      <w:marTop w:val="0"/>
      <w:marBottom w:val="0"/>
      <w:divBdr>
        <w:top w:val="none" w:sz="0" w:space="0" w:color="auto"/>
        <w:left w:val="none" w:sz="0" w:space="0" w:color="auto"/>
        <w:bottom w:val="none" w:sz="0" w:space="0" w:color="auto"/>
        <w:right w:val="none" w:sz="0" w:space="0" w:color="auto"/>
      </w:divBdr>
    </w:div>
    <w:div w:id="1589148640">
      <w:bodyDiv w:val="1"/>
      <w:marLeft w:val="0"/>
      <w:marRight w:val="0"/>
      <w:marTop w:val="0"/>
      <w:marBottom w:val="0"/>
      <w:divBdr>
        <w:top w:val="none" w:sz="0" w:space="0" w:color="auto"/>
        <w:left w:val="none" w:sz="0" w:space="0" w:color="auto"/>
        <w:bottom w:val="none" w:sz="0" w:space="0" w:color="auto"/>
        <w:right w:val="none" w:sz="0" w:space="0" w:color="auto"/>
      </w:divBdr>
    </w:div>
    <w:div w:id="1607926806">
      <w:bodyDiv w:val="1"/>
      <w:marLeft w:val="0"/>
      <w:marRight w:val="0"/>
      <w:marTop w:val="0"/>
      <w:marBottom w:val="0"/>
      <w:divBdr>
        <w:top w:val="none" w:sz="0" w:space="0" w:color="auto"/>
        <w:left w:val="none" w:sz="0" w:space="0" w:color="auto"/>
        <w:bottom w:val="none" w:sz="0" w:space="0" w:color="auto"/>
        <w:right w:val="none" w:sz="0" w:space="0" w:color="auto"/>
      </w:divBdr>
    </w:div>
    <w:div w:id="1640110600">
      <w:bodyDiv w:val="1"/>
      <w:marLeft w:val="0"/>
      <w:marRight w:val="0"/>
      <w:marTop w:val="0"/>
      <w:marBottom w:val="0"/>
      <w:divBdr>
        <w:top w:val="none" w:sz="0" w:space="0" w:color="auto"/>
        <w:left w:val="none" w:sz="0" w:space="0" w:color="auto"/>
        <w:bottom w:val="none" w:sz="0" w:space="0" w:color="auto"/>
        <w:right w:val="none" w:sz="0" w:space="0" w:color="auto"/>
      </w:divBdr>
    </w:div>
    <w:div w:id="1687712088">
      <w:bodyDiv w:val="1"/>
      <w:marLeft w:val="0"/>
      <w:marRight w:val="0"/>
      <w:marTop w:val="0"/>
      <w:marBottom w:val="0"/>
      <w:divBdr>
        <w:top w:val="none" w:sz="0" w:space="0" w:color="auto"/>
        <w:left w:val="none" w:sz="0" w:space="0" w:color="auto"/>
        <w:bottom w:val="none" w:sz="0" w:space="0" w:color="auto"/>
        <w:right w:val="none" w:sz="0" w:space="0" w:color="auto"/>
      </w:divBdr>
    </w:div>
    <w:div w:id="1758212275">
      <w:bodyDiv w:val="1"/>
      <w:marLeft w:val="0"/>
      <w:marRight w:val="0"/>
      <w:marTop w:val="0"/>
      <w:marBottom w:val="0"/>
      <w:divBdr>
        <w:top w:val="none" w:sz="0" w:space="0" w:color="auto"/>
        <w:left w:val="none" w:sz="0" w:space="0" w:color="auto"/>
        <w:bottom w:val="none" w:sz="0" w:space="0" w:color="auto"/>
        <w:right w:val="none" w:sz="0" w:space="0" w:color="auto"/>
      </w:divBdr>
    </w:div>
    <w:div w:id="1782527851">
      <w:bodyDiv w:val="1"/>
      <w:marLeft w:val="0"/>
      <w:marRight w:val="0"/>
      <w:marTop w:val="0"/>
      <w:marBottom w:val="0"/>
      <w:divBdr>
        <w:top w:val="none" w:sz="0" w:space="0" w:color="auto"/>
        <w:left w:val="none" w:sz="0" w:space="0" w:color="auto"/>
        <w:bottom w:val="none" w:sz="0" w:space="0" w:color="auto"/>
        <w:right w:val="none" w:sz="0" w:space="0" w:color="auto"/>
      </w:divBdr>
    </w:div>
    <w:div w:id="1841265683">
      <w:bodyDiv w:val="1"/>
      <w:marLeft w:val="0"/>
      <w:marRight w:val="0"/>
      <w:marTop w:val="0"/>
      <w:marBottom w:val="0"/>
      <w:divBdr>
        <w:top w:val="none" w:sz="0" w:space="0" w:color="auto"/>
        <w:left w:val="none" w:sz="0" w:space="0" w:color="auto"/>
        <w:bottom w:val="none" w:sz="0" w:space="0" w:color="auto"/>
        <w:right w:val="none" w:sz="0" w:space="0" w:color="auto"/>
      </w:divBdr>
    </w:div>
    <w:div w:id="1949579200">
      <w:bodyDiv w:val="1"/>
      <w:marLeft w:val="0"/>
      <w:marRight w:val="0"/>
      <w:marTop w:val="0"/>
      <w:marBottom w:val="0"/>
      <w:divBdr>
        <w:top w:val="none" w:sz="0" w:space="0" w:color="auto"/>
        <w:left w:val="none" w:sz="0" w:space="0" w:color="auto"/>
        <w:bottom w:val="none" w:sz="0" w:space="0" w:color="auto"/>
        <w:right w:val="none" w:sz="0" w:space="0" w:color="auto"/>
      </w:divBdr>
    </w:div>
    <w:div w:id="1989433998">
      <w:bodyDiv w:val="1"/>
      <w:marLeft w:val="0"/>
      <w:marRight w:val="0"/>
      <w:marTop w:val="0"/>
      <w:marBottom w:val="0"/>
      <w:divBdr>
        <w:top w:val="none" w:sz="0" w:space="0" w:color="auto"/>
        <w:left w:val="none" w:sz="0" w:space="0" w:color="auto"/>
        <w:bottom w:val="none" w:sz="0" w:space="0" w:color="auto"/>
        <w:right w:val="none" w:sz="0" w:space="0" w:color="auto"/>
      </w:divBdr>
    </w:div>
    <w:div w:id="2054187170">
      <w:bodyDiv w:val="1"/>
      <w:marLeft w:val="0"/>
      <w:marRight w:val="0"/>
      <w:marTop w:val="0"/>
      <w:marBottom w:val="0"/>
      <w:divBdr>
        <w:top w:val="none" w:sz="0" w:space="0" w:color="auto"/>
        <w:left w:val="none" w:sz="0" w:space="0" w:color="auto"/>
        <w:bottom w:val="none" w:sz="0" w:space="0" w:color="auto"/>
        <w:right w:val="none" w:sz="0" w:space="0" w:color="auto"/>
      </w:divBdr>
    </w:div>
    <w:div w:id="21182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achellaudan.com/2020/05/looking-for-the-origin-of-the-term-food-system.html" TargetMode="External"/><Relationship Id="rId2" Type="http://schemas.openxmlformats.org/officeDocument/2006/relationships/hyperlink" Target="https://openknowledge.fao.org/handle/20.500.14283/cb5006en" TargetMode="External"/><Relationship Id="rId1" Type="http://schemas.openxmlformats.org/officeDocument/2006/relationships/hyperlink" Target="https://www.who.int/publications/i/item/9789241572408" TargetMode="External"/><Relationship Id="rId4" Type="http://schemas.openxmlformats.org/officeDocument/2006/relationships/hyperlink" Target="https://www.unep.org/resources/global-foresigh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E72CF-4168-478C-A7BE-D0ADD617FCEB}">
  <ds:schemaRefs>
    <ds:schemaRef ds:uri="http://schemas.openxmlformats.org/officeDocument/2006/bibliography"/>
  </ds:schemaRefs>
</ds:datastoreItem>
</file>

<file path=docMetadata/LabelInfo.xml><?xml version="1.0" encoding="utf-8"?>
<clbl:labelList xmlns:clbl="http://schemas.microsoft.com/office/2020/mipLabelMetadata">
  <clbl:label id="{8a1c50f9-01b7-4c8a-a6fa-90eb906f18e9}" enabled="0" method="" siteId="{8a1c50f9-01b7-4c8a-a6fa-90eb906f18e9}"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15</Pages>
  <Words>4069</Words>
  <Characters>23197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Wearne</dc:creator>
  <cp:keywords/>
  <dc:description/>
  <cp:lastModifiedBy>secretariat@iufost.org</cp:lastModifiedBy>
  <cp:revision>2</cp:revision>
  <dcterms:created xsi:type="dcterms:W3CDTF">2024-09-30T20:28:00Z</dcterms:created>
  <dcterms:modified xsi:type="dcterms:W3CDTF">2024-09-30T20:28:00Z</dcterms:modified>
</cp:coreProperties>
</file>